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172D5" w14:textId="77777777" w:rsidR="00004C3D" w:rsidRDefault="00F715FF" w:rsidP="00F715FF">
      <w:pPr>
        <w:widowControl w:val="0"/>
        <w:pBdr>
          <w:top w:val="nil"/>
          <w:left w:val="nil"/>
          <w:bottom w:val="nil"/>
          <w:right w:val="nil"/>
          <w:between w:val="nil"/>
        </w:pBdr>
        <w:spacing w:after="0" w:line="240" w:lineRule="auto"/>
        <w:ind w:right="288"/>
        <w:rPr>
          <w:rFonts w:ascii="Arial" w:eastAsia="Arial" w:hAnsi="Arial" w:cs="Arial"/>
          <w:b/>
          <w:color w:val="000000"/>
          <w:sz w:val="24"/>
          <w:szCs w:val="24"/>
        </w:rPr>
      </w:pPr>
      <w:r>
        <w:rPr>
          <w:noProof/>
        </w:rPr>
        <w:drawing>
          <wp:anchor distT="0" distB="0" distL="114300" distR="114300" simplePos="0" relativeHeight="251658240" behindDoc="0" locked="0" layoutInCell="1" hidden="0" allowOverlap="1" wp14:anchorId="4913D55F" wp14:editId="18ED745B">
            <wp:simplePos x="0" y="0"/>
            <wp:positionH relativeFrom="column">
              <wp:posOffset>2788001</wp:posOffset>
            </wp:positionH>
            <wp:positionV relativeFrom="paragraph">
              <wp:posOffset>518</wp:posOffset>
            </wp:positionV>
            <wp:extent cx="3155599" cy="948807"/>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155599" cy="94880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8958E8A" wp14:editId="4C8A28E9">
            <wp:simplePos x="0" y="0"/>
            <wp:positionH relativeFrom="column">
              <wp:posOffset>-78739</wp:posOffset>
            </wp:positionH>
            <wp:positionV relativeFrom="paragraph">
              <wp:posOffset>141890</wp:posOffset>
            </wp:positionV>
            <wp:extent cx="2386330" cy="6159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86330" cy="615950"/>
                    </a:xfrm>
                    <a:prstGeom prst="rect">
                      <a:avLst/>
                    </a:prstGeom>
                    <a:ln/>
                  </pic:spPr>
                </pic:pic>
              </a:graphicData>
            </a:graphic>
          </wp:anchor>
        </w:drawing>
      </w:r>
    </w:p>
    <w:p w14:paraId="26EF372A" w14:textId="77777777" w:rsidR="00004C3D" w:rsidRDefault="00004C3D" w:rsidP="00F715FF">
      <w:pPr>
        <w:widowControl w:val="0"/>
        <w:pBdr>
          <w:top w:val="nil"/>
          <w:left w:val="nil"/>
          <w:bottom w:val="nil"/>
          <w:right w:val="nil"/>
          <w:between w:val="nil"/>
        </w:pBdr>
        <w:spacing w:after="0" w:line="240" w:lineRule="auto"/>
        <w:ind w:right="288"/>
        <w:rPr>
          <w:rFonts w:ascii="Arial" w:eastAsia="Arial" w:hAnsi="Arial" w:cs="Arial"/>
          <w:b/>
          <w:color w:val="000000"/>
          <w:sz w:val="24"/>
          <w:szCs w:val="24"/>
        </w:rPr>
      </w:pPr>
    </w:p>
    <w:p w14:paraId="4223FB4F" w14:textId="77777777" w:rsidR="00004C3D" w:rsidRDefault="00004C3D" w:rsidP="00F715FF">
      <w:pPr>
        <w:widowControl w:val="0"/>
        <w:pBdr>
          <w:top w:val="nil"/>
          <w:left w:val="nil"/>
          <w:bottom w:val="nil"/>
          <w:right w:val="nil"/>
          <w:between w:val="nil"/>
        </w:pBdr>
        <w:spacing w:after="0" w:line="240" w:lineRule="auto"/>
        <w:ind w:right="288"/>
        <w:rPr>
          <w:rFonts w:ascii="Arial" w:eastAsia="Arial" w:hAnsi="Arial" w:cs="Arial"/>
          <w:b/>
          <w:color w:val="000000"/>
          <w:sz w:val="24"/>
          <w:szCs w:val="24"/>
        </w:rPr>
      </w:pPr>
    </w:p>
    <w:p w14:paraId="796CD040" w14:textId="77777777" w:rsidR="00004C3D" w:rsidRDefault="00004C3D" w:rsidP="00F715FF">
      <w:pPr>
        <w:widowControl w:val="0"/>
        <w:pBdr>
          <w:top w:val="nil"/>
          <w:left w:val="nil"/>
          <w:bottom w:val="nil"/>
          <w:right w:val="nil"/>
          <w:between w:val="nil"/>
        </w:pBdr>
        <w:spacing w:after="0" w:line="240" w:lineRule="auto"/>
        <w:ind w:right="288"/>
        <w:rPr>
          <w:rFonts w:ascii="Arial" w:eastAsia="Arial" w:hAnsi="Arial" w:cs="Arial"/>
          <w:b/>
          <w:color w:val="000000"/>
          <w:sz w:val="24"/>
          <w:szCs w:val="24"/>
        </w:rPr>
      </w:pPr>
    </w:p>
    <w:p w14:paraId="5E7E1D30" w14:textId="77777777" w:rsidR="00004C3D" w:rsidRDefault="00004C3D" w:rsidP="00F715FF">
      <w:pPr>
        <w:widowControl w:val="0"/>
        <w:pBdr>
          <w:top w:val="nil"/>
          <w:left w:val="nil"/>
          <w:bottom w:val="nil"/>
          <w:right w:val="nil"/>
          <w:between w:val="nil"/>
        </w:pBdr>
        <w:spacing w:after="0" w:line="240" w:lineRule="auto"/>
        <w:ind w:right="288"/>
        <w:rPr>
          <w:rFonts w:ascii="Arial" w:eastAsia="Arial" w:hAnsi="Arial" w:cs="Arial"/>
          <w:b/>
          <w:color w:val="000000"/>
          <w:sz w:val="24"/>
          <w:szCs w:val="24"/>
        </w:rPr>
      </w:pPr>
    </w:p>
    <w:p w14:paraId="273290AF" w14:textId="77777777" w:rsidR="00004C3D" w:rsidRDefault="00004C3D" w:rsidP="00F715FF">
      <w:pPr>
        <w:widowControl w:val="0"/>
        <w:pBdr>
          <w:top w:val="nil"/>
          <w:left w:val="nil"/>
          <w:bottom w:val="nil"/>
          <w:right w:val="nil"/>
          <w:between w:val="nil"/>
        </w:pBdr>
        <w:spacing w:after="0" w:line="240" w:lineRule="auto"/>
        <w:ind w:right="288"/>
        <w:rPr>
          <w:rFonts w:ascii="Arial" w:eastAsia="Arial" w:hAnsi="Arial" w:cs="Arial"/>
          <w:b/>
          <w:color w:val="000000"/>
          <w:sz w:val="24"/>
          <w:szCs w:val="24"/>
        </w:rPr>
      </w:pPr>
    </w:p>
    <w:p w14:paraId="59E53FAC" w14:textId="2AB42EC3" w:rsidR="00004C3D" w:rsidRDefault="00F715FF" w:rsidP="00F715FF">
      <w:pPr>
        <w:widowControl w:val="0"/>
        <w:pBdr>
          <w:top w:val="nil"/>
          <w:left w:val="nil"/>
          <w:bottom w:val="nil"/>
          <w:right w:val="nil"/>
          <w:between w:val="nil"/>
        </w:pBdr>
        <w:spacing w:after="0" w:line="240" w:lineRule="auto"/>
        <w:ind w:right="288"/>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b/>
          <w:color w:val="288B96"/>
          <w:sz w:val="24"/>
          <w:szCs w:val="24"/>
        </w:rPr>
        <w:t>NYSCA/GHHN</w:t>
      </w:r>
      <w:r>
        <w:rPr>
          <w:rFonts w:ascii="Arial" w:eastAsia="Arial" w:hAnsi="Arial" w:cs="Arial"/>
          <w:color w:val="000000"/>
          <w:sz w:val="24"/>
          <w:szCs w:val="24"/>
        </w:rPr>
        <w:t xml:space="preserve"> </w:t>
      </w:r>
      <w:r>
        <w:rPr>
          <w:rFonts w:ascii="Arial" w:eastAsia="Arial" w:hAnsi="Arial" w:cs="Arial"/>
          <w:b/>
          <w:color w:val="288B96"/>
          <w:sz w:val="24"/>
          <w:szCs w:val="24"/>
        </w:rPr>
        <w:t>C</w:t>
      </w:r>
      <w:r w:rsidR="00CA1862">
        <w:rPr>
          <w:rFonts w:ascii="Arial" w:eastAsia="Arial" w:hAnsi="Arial" w:cs="Arial"/>
          <w:b/>
          <w:color w:val="288B96"/>
          <w:sz w:val="24"/>
          <w:szCs w:val="24"/>
        </w:rPr>
        <w:t>reativity Incubator Grant</w:t>
      </w:r>
      <w:r>
        <w:rPr>
          <w:rFonts w:ascii="Arial" w:eastAsia="Arial" w:hAnsi="Arial" w:cs="Arial"/>
          <w:b/>
          <w:color w:val="288B96"/>
          <w:sz w:val="24"/>
          <w:szCs w:val="24"/>
        </w:rPr>
        <w:t xml:space="preserve"> Program </w:t>
      </w:r>
      <w:r>
        <w:rPr>
          <w:rFonts w:ascii="Arial" w:eastAsia="Arial" w:hAnsi="Arial" w:cs="Arial"/>
          <w:color w:val="000000"/>
          <w:sz w:val="24"/>
          <w:szCs w:val="24"/>
        </w:rPr>
        <w:t>will</w:t>
      </w:r>
      <w:r w:rsidR="00F944E4">
        <w:rPr>
          <w:rFonts w:ascii="Arial" w:eastAsia="Arial" w:hAnsi="Arial" w:cs="Arial"/>
          <w:color w:val="000000"/>
          <w:sz w:val="24"/>
          <w:szCs w:val="24"/>
        </w:rPr>
        <w:t xml:space="preserve"> provide New York State</w:t>
      </w:r>
      <w:r w:rsidR="00AB63DA">
        <w:rPr>
          <w:rFonts w:ascii="Arial" w:eastAsia="Arial" w:hAnsi="Arial" w:cs="Arial"/>
          <w:color w:val="000000"/>
          <w:sz w:val="24"/>
          <w:szCs w:val="24"/>
        </w:rPr>
        <w:t xml:space="preserve"> </w:t>
      </w:r>
      <w:r w:rsidR="00CA1862" w:rsidRPr="00CA1862">
        <w:rPr>
          <w:rFonts w:ascii="Arial" w:eastAsia="Arial" w:hAnsi="Arial" w:cs="Arial"/>
          <w:color w:val="000000"/>
          <w:sz w:val="24"/>
          <w:szCs w:val="24"/>
        </w:rPr>
        <w:t xml:space="preserve">museums with financial support (up to $5,000 each) to experiment </w:t>
      </w:r>
      <w:r w:rsidR="00F944E4">
        <w:rPr>
          <w:rFonts w:ascii="Arial" w:eastAsia="Arial" w:hAnsi="Arial" w:cs="Arial"/>
          <w:color w:val="000000"/>
          <w:sz w:val="24"/>
          <w:szCs w:val="24"/>
        </w:rPr>
        <w:t xml:space="preserve">with </w:t>
      </w:r>
      <w:r w:rsidR="00CA1862" w:rsidRPr="00CA1862">
        <w:rPr>
          <w:rFonts w:ascii="Arial" w:eastAsia="Arial" w:hAnsi="Arial" w:cs="Arial"/>
          <w:color w:val="000000"/>
          <w:sz w:val="24"/>
          <w:szCs w:val="24"/>
        </w:rPr>
        <w:t>and/or implement ideas inspired by the spirit of the Creativity Incubator workshops, held from 2017-2019.</w:t>
      </w:r>
    </w:p>
    <w:p w14:paraId="4AC888DE" w14:textId="77777777" w:rsidR="00CA1862" w:rsidRDefault="00CA1862" w:rsidP="00F715FF">
      <w:pPr>
        <w:widowControl w:val="0"/>
        <w:pBdr>
          <w:top w:val="nil"/>
          <w:left w:val="nil"/>
          <w:bottom w:val="nil"/>
          <w:right w:val="nil"/>
          <w:between w:val="nil"/>
        </w:pBdr>
        <w:spacing w:after="0" w:line="240" w:lineRule="auto"/>
        <w:ind w:right="288"/>
        <w:rPr>
          <w:rFonts w:ascii="Arial" w:eastAsia="Arial" w:hAnsi="Arial" w:cs="Arial"/>
          <w:color w:val="000000"/>
          <w:sz w:val="24"/>
          <w:szCs w:val="24"/>
        </w:rPr>
      </w:pPr>
    </w:p>
    <w:p w14:paraId="0A378F42" w14:textId="5CF9B867" w:rsidR="00CA1862" w:rsidRDefault="00CA1862" w:rsidP="00CA1862">
      <w:pPr>
        <w:widowControl w:val="0"/>
        <w:pBdr>
          <w:top w:val="nil"/>
          <w:left w:val="nil"/>
          <w:bottom w:val="nil"/>
          <w:right w:val="nil"/>
          <w:between w:val="nil"/>
        </w:pBdr>
        <w:spacing w:after="0" w:line="240" w:lineRule="auto"/>
        <w:ind w:right="288"/>
        <w:rPr>
          <w:rFonts w:ascii="Arial" w:eastAsia="Arial" w:hAnsi="Arial" w:cs="Arial"/>
          <w:color w:val="000000"/>
          <w:sz w:val="24"/>
          <w:szCs w:val="24"/>
        </w:rPr>
      </w:pPr>
      <w:r w:rsidRPr="00CA1862">
        <w:rPr>
          <w:rFonts w:ascii="Arial" w:eastAsia="Arial" w:hAnsi="Arial" w:cs="Arial"/>
          <w:color w:val="000000"/>
          <w:sz w:val="24"/>
          <w:szCs w:val="24"/>
        </w:rPr>
        <w:t>For the past three years the “Creativity Incubator,” a partnership between the Greater Hudson Heritage Network (GHHN) and the New York State Council on the Arts (NYSCA) Museum Program, has offered “creativity labs” in seven different museums across New York State. With the goal of encouraging museums to think more imaginatively about the interpretation of their collections and to explore new ways to engage with contemporary audiences, these labs were an opportunity to brainstorm ideas using an act</w:t>
      </w:r>
      <w:r>
        <w:rPr>
          <w:rFonts w:ascii="Arial" w:eastAsia="Arial" w:hAnsi="Arial" w:cs="Arial"/>
          <w:color w:val="000000"/>
          <w:sz w:val="24"/>
          <w:szCs w:val="24"/>
        </w:rPr>
        <w:t>ual collection</w:t>
      </w:r>
      <w:r w:rsidR="00D95627">
        <w:rPr>
          <w:rFonts w:ascii="Arial" w:eastAsia="Arial" w:hAnsi="Arial" w:cs="Arial"/>
          <w:color w:val="000000"/>
          <w:sz w:val="24"/>
          <w:szCs w:val="24"/>
        </w:rPr>
        <w:t xml:space="preserve"> or space</w:t>
      </w:r>
      <w:r>
        <w:rPr>
          <w:rFonts w:ascii="Arial" w:eastAsia="Arial" w:hAnsi="Arial" w:cs="Arial"/>
          <w:color w:val="000000"/>
          <w:sz w:val="24"/>
          <w:szCs w:val="24"/>
        </w:rPr>
        <w:t xml:space="preserve">. </w:t>
      </w:r>
      <w:r w:rsidR="00D95627">
        <w:rPr>
          <w:rFonts w:ascii="Arial" w:eastAsia="Arial" w:hAnsi="Arial" w:cs="Arial"/>
          <w:color w:val="000000"/>
          <w:sz w:val="24"/>
          <w:szCs w:val="24"/>
        </w:rPr>
        <w:t xml:space="preserve">Based on </w:t>
      </w:r>
      <w:r w:rsidRPr="00CA1862">
        <w:rPr>
          <w:rFonts w:ascii="Arial" w:eastAsia="Arial" w:hAnsi="Arial" w:cs="Arial"/>
          <w:color w:val="000000"/>
          <w:sz w:val="24"/>
          <w:szCs w:val="24"/>
        </w:rPr>
        <w:t xml:space="preserve">feedback </w:t>
      </w:r>
      <w:r>
        <w:rPr>
          <w:rFonts w:ascii="Arial" w:eastAsia="Arial" w:hAnsi="Arial" w:cs="Arial"/>
          <w:color w:val="000000"/>
          <w:sz w:val="24"/>
          <w:szCs w:val="24"/>
        </w:rPr>
        <w:t xml:space="preserve">from those participants, GHHN and </w:t>
      </w:r>
      <w:r w:rsidRPr="00CA1862">
        <w:rPr>
          <w:rFonts w:ascii="Arial" w:eastAsia="Arial" w:hAnsi="Arial" w:cs="Arial"/>
          <w:color w:val="000000"/>
          <w:sz w:val="24"/>
          <w:szCs w:val="24"/>
        </w:rPr>
        <w:t xml:space="preserve">NYSCA are now offering funding to help empower museums to make change. This could involve testing out ideas, partnering with other Creativity Incubator participants to explore </w:t>
      </w:r>
      <w:r w:rsidR="00D95627">
        <w:rPr>
          <w:rFonts w:ascii="Arial" w:eastAsia="Arial" w:hAnsi="Arial" w:cs="Arial"/>
          <w:color w:val="000000"/>
          <w:sz w:val="24"/>
          <w:szCs w:val="24"/>
        </w:rPr>
        <w:t>new approaches</w:t>
      </w:r>
      <w:r w:rsidRPr="00CA1862">
        <w:rPr>
          <w:rFonts w:ascii="Arial" w:eastAsia="Arial" w:hAnsi="Arial" w:cs="Arial"/>
          <w:color w:val="000000"/>
          <w:sz w:val="24"/>
          <w:szCs w:val="24"/>
        </w:rPr>
        <w:t>, or for those who are ready – to implement.</w:t>
      </w:r>
    </w:p>
    <w:p w14:paraId="107F8BF4" w14:textId="77777777" w:rsidR="00CA1862" w:rsidRPr="00CA1862" w:rsidRDefault="00CA1862" w:rsidP="00CA1862">
      <w:pPr>
        <w:widowControl w:val="0"/>
        <w:pBdr>
          <w:top w:val="nil"/>
          <w:left w:val="nil"/>
          <w:bottom w:val="nil"/>
          <w:right w:val="nil"/>
          <w:between w:val="nil"/>
        </w:pBdr>
        <w:spacing w:after="0" w:line="240" w:lineRule="auto"/>
        <w:ind w:right="288"/>
        <w:rPr>
          <w:rFonts w:ascii="Arial" w:eastAsia="Arial" w:hAnsi="Arial" w:cs="Arial"/>
          <w:color w:val="000000"/>
          <w:sz w:val="24"/>
          <w:szCs w:val="24"/>
        </w:rPr>
      </w:pPr>
    </w:p>
    <w:p w14:paraId="0828D33B" w14:textId="77777777" w:rsidR="00CA1862" w:rsidRDefault="00CA1862" w:rsidP="00CA1862">
      <w:pPr>
        <w:widowControl w:val="0"/>
        <w:pBdr>
          <w:top w:val="nil"/>
          <w:left w:val="nil"/>
          <w:bottom w:val="nil"/>
          <w:right w:val="nil"/>
          <w:between w:val="nil"/>
        </w:pBdr>
        <w:spacing w:after="0" w:line="240" w:lineRule="auto"/>
        <w:ind w:right="288"/>
        <w:rPr>
          <w:rFonts w:ascii="Arial" w:eastAsia="Arial" w:hAnsi="Arial" w:cs="Arial"/>
          <w:color w:val="000000"/>
          <w:sz w:val="24"/>
          <w:szCs w:val="24"/>
        </w:rPr>
      </w:pPr>
      <w:r w:rsidRPr="00CA1862">
        <w:rPr>
          <w:rFonts w:ascii="Arial" w:eastAsia="Arial" w:hAnsi="Arial" w:cs="Arial"/>
          <w:color w:val="000000"/>
          <w:sz w:val="24"/>
          <w:szCs w:val="24"/>
        </w:rPr>
        <w:t>We anticipate funding at least seven grants at a maximum of $5,000 each in multiple regions of New York State.</w:t>
      </w:r>
      <w:r w:rsidR="00D95627">
        <w:rPr>
          <w:rFonts w:ascii="Arial" w:eastAsia="Arial" w:hAnsi="Arial" w:cs="Arial"/>
          <w:color w:val="000000"/>
          <w:sz w:val="24"/>
          <w:szCs w:val="24"/>
        </w:rPr>
        <w:t xml:space="preserve"> No match is required.</w:t>
      </w:r>
    </w:p>
    <w:p w14:paraId="213C2BC4" w14:textId="77777777" w:rsidR="00CA1862" w:rsidRPr="00996B03" w:rsidRDefault="00CA1862" w:rsidP="00CA1862">
      <w:pPr>
        <w:widowControl w:val="0"/>
        <w:pBdr>
          <w:top w:val="nil"/>
          <w:left w:val="nil"/>
          <w:bottom w:val="nil"/>
          <w:right w:val="nil"/>
          <w:between w:val="nil"/>
        </w:pBdr>
        <w:spacing w:after="0" w:line="240" w:lineRule="auto"/>
        <w:ind w:right="288"/>
        <w:rPr>
          <w:rFonts w:ascii="Arial" w:eastAsia="Arial" w:hAnsi="Arial" w:cs="Arial"/>
          <w:b/>
          <w:color w:val="288B96"/>
          <w:sz w:val="24"/>
          <w:szCs w:val="24"/>
        </w:rPr>
      </w:pPr>
    </w:p>
    <w:p w14:paraId="1C67D3EC" w14:textId="2AF7CA29" w:rsidR="00CA1862" w:rsidRPr="00996B03" w:rsidRDefault="00F57383" w:rsidP="00CA1862">
      <w:pPr>
        <w:widowControl w:val="0"/>
        <w:pBdr>
          <w:top w:val="nil"/>
          <w:left w:val="nil"/>
          <w:bottom w:val="nil"/>
          <w:right w:val="nil"/>
          <w:between w:val="nil"/>
        </w:pBdr>
        <w:spacing w:after="0" w:line="240" w:lineRule="auto"/>
        <w:ind w:right="288"/>
        <w:rPr>
          <w:rFonts w:ascii="Arial" w:eastAsia="Arial" w:hAnsi="Arial" w:cs="Arial"/>
          <w:b/>
          <w:color w:val="288B96"/>
          <w:sz w:val="24"/>
          <w:szCs w:val="24"/>
        </w:rPr>
      </w:pPr>
      <w:r>
        <w:rPr>
          <w:rFonts w:ascii="Arial" w:eastAsia="Arial" w:hAnsi="Arial" w:cs="Arial"/>
          <w:b/>
          <w:color w:val="288B96"/>
          <w:sz w:val="24"/>
          <w:szCs w:val="24"/>
        </w:rPr>
        <w:t xml:space="preserve">Applicant </w:t>
      </w:r>
      <w:r w:rsidR="00CA1862" w:rsidRPr="00996B03">
        <w:rPr>
          <w:rFonts w:ascii="Arial" w:eastAsia="Arial" w:hAnsi="Arial" w:cs="Arial"/>
          <w:b/>
          <w:color w:val="288B96"/>
          <w:sz w:val="24"/>
          <w:szCs w:val="24"/>
        </w:rPr>
        <w:t>Eligibility</w:t>
      </w:r>
    </w:p>
    <w:p w14:paraId="5639D6C8" w14:textId="77777777" w:rsidR="00CA1862" w:rsidRPr="00CA1862" w:rsidRDefault="00CA1862" w:rsidP="00CA1862">
      <w:pPr>
        <w:pStyle w:val="ListParagraph"/>
        <w:widowControl w:val="0"/>
        <w:numPr>
          <w:ilvl w:val="0"/>
          <w:numId w:val="4"/>
        </w:numPr>
        <w:pBdr>
          <w:top w:val="nil"/>
          <w:left w:val="nil"/>
          <w:bottom w:val="nil"/>
          <w:right w:val="nil"/>
          <w:between w:val="nil"/>
        </w:pBdr>
        <w:spacing w:after="0" w:line="240" w:lineRule="auto"/>
        <w:ind w:right="288"/>
        <w:rPr>
          <w:rFonts w:ascii="Arial" w:eastAsia="Arial" w:hAnsi="Arial" w:cs="Arial"/>
          <w:color w:val="000000"/>
          <w:sz w:val="24"/>
          <w:szCs w:val="24"/>
        </w:rPr>
      </w:pPr>
      <w:r w:rsidRPr="00CA1862">
        <w:rPr>
          <w:rFonts w:ascii="Arial" w:eastAsia="Arial" w:hAnsi="Arial" w:cs="Arial"/>
          <w:color w:val="000000"/>
          <w:sz w:val="24"/>
          <w:szCs w:val="24"/>
        </w:rPr>
        <w:t>Applicant must be a museum or historic site located in New York State and open to the public on a regular basis.</w:t>
      </w:r>
    </w:p>
    <w:p w14:paraId="6CAACAEB" w14:textId="77777777" w:rsidR="00C164B2" w:rsidRPr="00C164B2" w:rsidRDefault="00C164B2" w:rsidP="00CA1862">
      <w:pPr>
        <w:pStyle w:val="ListParagraph"/>
        <w:widowControl w:val="0"/>
        <w:numPr>
          <w:ilvl w:val="0"/>
          <w:numId w:val="4"/>
        </w:numPr>
        <w:pBdr>
          <w:top w:val="nil"/>
          <w:left w:val="nil"/>
          <w:bottom w:val="nil"/>
          <w:right w:val="nil"/>
          <w:between w:val="nil"/>
        </w:pBdr>
        <w:spacing w:after="0" w:line="240" w:lineRule="auto"/>
        <w:ind w:right="288"/>
        <w:rPr>
          <w:rFonts w:ascii="Arial" w:eastAsia="Arial" w:hAnsi="Arial" w:cs="Arial"/>
          <w:color w:val="000000"/>
          <w:sz w:val="24"/>
          <w:szCs w:val="24"/>
        </w:rPr>
      </w:pPr>
      <w:r w:rsidRPr="00C164B2">
        <w:rPr>
          <w:rFonts w:ascii="Arial" w:hAnsi="Arial" w:cs="Arial"/>
          <w:color w:val="000000"/>
          <w:sz w:val="24"/>
          <w:szCs w:val="24"/>
          <w:shd w:val="clear" w:color="auto" w:fill="FFFFFF"/>
        </w:rPr>
        <w:t>Sites owned by state agencies and religious institutions may not apply</w:t>
      </w:r>
    </w:p>
    <w:p w14:paraId="64A8D0A9" w14:textId="6F379D2B" w:rsidR="00CA1862" w:rsidRPr="00CA1862" w:rsidRDefault="00CA1862" w:rsidP="00CA1862">
      <w:pPr>
        <w:pStyle w:val="ListParagraph"/>
        <w:widowControl w:val="0"/>
        <w:numPr>
          <w:ilvl w:val="0"/>
          <w:numId w:val="4"/>
        </w:numPr>
        <w:pBdr>
          <w:top w:val="nil"/>
          <w:left w:val="nil"/>
          <w:bottom w:val="nil"/>
          <w:right w:val="nil"/>
          <w:between w:val="nil"/>
        </w:pBdr>
        <w:spacing w:after="0" w:line="240" w:lineRule="auto"/>
        <w:ind w:right="288"/>
        <w:rPr>
          <w:rFonts w:ascii="Arial" w:eastAsia="Arial" w:hAnsi="Arial" w:cs="Arial"/>
          <w:color w:val="000000"/>
          <w:sz w:val="24"/>
          <w:szCs w:val="24"/>
        </w:rPr>
      </w:pPr>
      <w:r w:rsidRPr="00CA1862">
        <w:rPr>
          <w:rFonts w:ascii="Arial" w:eastAsia="Arial" w:hAnsi="Arial" w:cs="Arial"/>
          <w:color w:val="000000"/>
          <w:sz w:val="24"/>
          <w:szCs w:val="24"/>
        </w:rPr>
        <w:t xml:space="preserve">Priority will be given to participants from </w:t>
      </w:r>
      <w:hyperlink r:id="rId7" w:history="1">
        <w:r w:rsidRPr="00285D8F">
          <w:rPr>
            <w:rStyle w:val="Hyperlink"/>
            <w:rFonts w:ascii="Arial" w:eastAsia="Arial" w:hAnsi="Arial" w:cs="Arial"/>
            <w:sz w:val="24"/>
            <w:szCs w:val="24"/>
          </w:rPr>
          <w:t>Creativity Incubator sessions</w:t>
        </w:r>
      </w:hyperlink>
      <w:r w:rsidRPr="00CA1862">
        <w:rPr>
          <w:rFonts w:ascii="Arial" w:eastAsia="Arial" w:hAnsi="Arial" w:cs="Arial"/>
          <w:color w:val="000000"/>
          <w:sz w:val="24"/>
          <w:szCs w:val="24"/>
        </w:rPr>
        <w:t>. If a participant has changed jobs since then, the current and former museum are considered priorities. (Priority means that at least four of the seven awards will go to institutions that have participated in one of the seven Creativity Incubators.)</w:t>
      </w:r>
    </w:p>
    <w:p w14:paraId="3B59D762" w14:textId="77777777" w:rsidR="00CA1862" w:rsidRDefault="00CA1862" w:rsidP="00CA1862">
      <w:pPr>
        <w:pStyle w:val="ListParagraph"/>
        <w:widowControl w:val="0"/>
        <w:numPr>
          <w:ilvl w:val="0"/>
          <w:numId w:val="4"/>
        </w:numPr>
        <w:pBdr>
          <w:top w:val="nil"/>
          <w:left w:val="nil"/>
          <w:bottom w:val="nil"/>
          <w:right w:val="nil"/>
          <w:between w:val="nil"/>
        </w:pBdr>
        <w:spacing w:after="0" w:line="240" w:lineRule="auto"/>
        <w:ind w:right="288"/>
        <w:rPr>
          <w:rFonts w:ascii="Arial" w:eastAsia="Arial" w:hAnsi="Arial" w:cs="Arial"/>
          <w:color w:val="000000"/>
          <w:sz w:val="24"/>
          <w:szCs w:val="24"/>
        </w:rPr>
      </w:pPr>
      <w:r w:rsidRPr="00CA1862">
        <w:rPr>
          <w:rFonts w:ascii="Arial" w:eastAsia="Arial" w:hAnsi="Arial" w:cs="Arial"/>
          <w:color w:val="000000"/>
          <w:sz w:val="24"/>
          <w:szCs w:val="24"/>
        </w:rPr>
        <w:t>The proposal must be creative and approach collections</w:t>
      </w:r>
      <w:r w:rsidR="00D95627">
        <w:rPr>
          <w:rFonts w:ascii="Arial" w:eastAsia="Arial" w:hAnsi="Arial" w:cs="Arial"/>
          <w:color w:val="000000"/>
          <w:sz w:val="24"/>
          <w:szCs w:val="24"/>
        </w:rPr>
        <w:t>/interpretation</w:t>
      </w:r>
      <w:r w:rsidRPr="00CA1862">
        <w:rPr>
          <w:rFonts w:ascii="Arial" w:eastAsia="Arial" w:hAnsi="Arial" w:cs="Arial"/>
          <w:color w:val="000000"/>
          <w:sz w:val="24"/>
          <w:szCs w:val="24"/>
        </w:rPr>
        <w:t xml:space="preserve"> in a new way. It may be directly or indirectly inspired from a Creativity Incubator or from other ideas</w:t>
      </w:r>
      <w:r w:rsidR="00D95627">
        <w:rPr>
          <w:rFonts w:ascii="Arial" w:eastAsia="Arial" w:hAnsi="Arial" w:cs="Arial"/>
          <w:color w:val="000000"/>
          <w:sz w:val="24"/>
          <w:szCs w:val="24"/>
        </w:rPr>
        <w:t>.</w:t>
      </w:r>
    </w:p>
    <w:p w14:paraId="00A8AB57" w14:textId="77777777" w:rsidR="00D95627" w:rsidRDefault="00D95627" w:rsidP="00CA1862">
      <w:pPr>
        <w:pStyle w:val="ListParagraph"/>
        <w:widowControl w:val="0"/>
        <w:numPr>
          <w:ilvl w:val="0"/>
          <w:numId w:val="4"/>
        </w:numPr>
        <w:pBdr>
          <w:top w:val="nil"/>
          <w:left w:val="nil"/>
          <w:bottom w:val="nil"/>
          <w:right w:val="nil"/>
          <w:between w:val="nil"/>
        </w:pBdr>
        <w:spacing w:after="0" w:line="240" w:lineRule="auto"/>
        <w:ind w:right="288"/>
        <w:rPr>
          <w:rFonts w:ascii="Arial" w:eastAsia="Arial" w:hAnsi="Arial" w:cs="Arial"/>
          <w:color w:val="000000"/>
          <w:sz w:val="24"/>
          <w:szCs w:val="24"/>
        </w:rPr>
      </w:pPr>
      <w:r>
        <w:rPr>
          <w:rFonts w:ascii="Arial" w:eastAsia="Arial" w:hAnsi="Arial" w:cs="Arial"/>
          <w:color w:val="000000"/>
          <w:sz w:val="24"/>
          <w:szCs w:val="24"/>
        </w:rPr>
        <w:t xml:space="preserve">The project may only occur </w:t>
      </w:r>
      <w:proofErr w:type="gramStart"/>
      <w:r>
        <w:rPr>
          <w:rFonts w:ascii="Arial" w:eastAsia="Arial" w:hAnsi="Arial" w:cs="Arial"/>
          <w:color w:val="000000"/>
          <w:sz w:val="24"/>
          <w:szCs w:val="24"/>
        </w:rPr>
        <w:t>between March 1, 2020 –</w:t>
      </w:r>
      <w:proofErr w:type="gramEnd"/>
      <w:r>
        <w:rPr>
          <w:rFonts w:ascii="Arial" w:eastAsia="Arial" w:hAnsi="Arial" w:cs="Arial"/>
          <w:color w:val="000000"/>
          <w:sz w:val="24"/>
          <w:szCs w:val="24"/>
        </w:rPr>
        <w:t xml:space="preserve"> December 31, 2020.</w:t>
      </w:r>
    </w:p>
    <w:p w14:paraId="21B888E8" w14:textId="77777777" w:rsidR="00F57383" w:rsidRDefault="00F57383" w:rsidP="00F57383">
      <w:pPr>
        <w:widowControl w:val="0"/>
        <w:pBdr>
          <w:top w:val="nil"/>
          <w:left w:val="nil"/>
          <w:bottom w:val="nil"/>
          <w:right w:val="nil"/>
          <w:between w:val="nil"/>
        </w:pBdr>
        <w:spacing w:after="0" w:line="240" w:lineRule="auto"/>
        <w:ind w:right="288"/>
        <w:rPr>
          <w:rFonts w:ascii="Arial" w:eastAsia="Arial" w:hAnsi="Arial" w:cs="Arial"/>
          <w:color w:val="000000"/>
          <w:sz w:val="24"/>
          <w:szCs w:val="24"/>
        </w:rPr>
      </w:pPr>
    </w:p>
    <w:p w14:paraId="62422489" w14:textId="77777777" w:rsidR="00004C3D" w:rsidRDefault="00F715FF" w:rsidP="00F715FF">
      <w:pPr>
        <w:widowControl w:val="0"/>
        <w:pBdr>
          <w:top w:val="nil"/>
          <w:left w:val="nil"/>
          <w:bottom w:val="nil"/>
          <w:right w:val="nil"/>
          <w:between w:val="nil"/>
        </w:pBdr>
        <w:spacing w:after="0" w:line="240" w:lineRule="auto"/>
        <w:ind w:right="283"/>
        <w:rPr>
          <w:rFonts w:ascii="Arial" w:eastAsia="Arial" w:hAnsi="Arial" w:cs="Arial"/>
          <w:b/>
          <w:color w:val="288B96"/>
          <w:sz w:val="24"/>
          <w:szCs w:val="24"/>
        </w:rPr>
      </w:pPr>
      <w:r>
        <w:rPr>
          <w:rFonts w:ascii="Arial" w:eastAsia="Arial" w:hAnsi="Arial" w:cs="Arial"/>
          <w:b/>
          <w:color w:val="288B96"/>
          <w:sz w:val="24"/>
          <w:szCs w:val="24"/>
        </w:rPr>
        <w:t xml:space="preserve">Application Deadlines </w:t>
      </w:r>
    </w:p>
    <w:p w14:paraId="1E8097EE" w14:textId="77777777" w:rsidR="00004C3D" w:rsidRDefault="00F715FF" w:rsidP="00F715FF">
      <w:pPr>
        <w:widowControl w:val="0"/>
        <w:pBdr>
          <w:top w:val="nil"/>
          <w:left w:val="nil"/>
          <w:bottom w:val="nil"/>
          <w:right w:val="nil"/>
          <w:between w:val="nil"/>
        </w:pBdr>
        <w:spacing w:after="0" w:line="240" w:lineRule="auto"/>
        <w:ind w:right="283"/>
        <w:rPr>
          <w:rFonts w:ascii="Arial" w:eastAsia="Arial" w:hAnsi="Arial" w:cs="Arial"/>
          <w:color w:val="000000"/>
          <w:sz w:val="24"/>
          <w:szCs w:val="24"/>
        </w:rPr>
      </w:pPr>
      <w:r>
        <w:rPr>
          <w:rFonts w:ascii="Arial" w:eastAsia="Arial" w:hAnsi="Arial" w:cs="Arial"/>
          <w:color w:val="000000"/>
          <w:sz w:val="24"/>
          <w:szCs w:val="24"/>
        </w:rPr>
        <w:t xml:space="preserve">Program deadline is </w:t>
      </w:r>
      <w:r w:rsidR="00D95627">
        <w:rPr>
          <w:rFonts w:ascii="Arial" w:eastAsia="Arial" w:hAnsi="Arial" w:cs="Arial"/>
          <w:color w:val="000000"/>
          <w:sz w:val="24"/>
          <w:szCs w:val="24"/>
        </w:rPr>
        <w:t xml:space="preserve">11:59 pm on </w:t>
      </w:r>
      <w:r w:rsidR="00996B03">
        <w:rPr>
          <w:rFonts w:ascii="Arial" w:eastAsia="Arial" w:hAnsi="Arial" w:cs="Arial"/>
          <w:sz w:val="24"/>
          <w:szCs w:val="24"/>
        </w:rPr>
        <w:t>February 15, 2020</w:t>
      </w:r>
      <w:r>
        <w:rPr>
          <w:rFonts w:ascii="Arial" w:eastAsia="Arial" w:hAnsi="Arial" w:cs="Arial"/>
          <w:color w:val="000000"/>
          <w:sz w:val="24"/>
          <w:szCs w:val="24"/>
        </w:rPr>
        <w:t xml:space="preserve"> (Portal open</w:t>
      </w:r>
      <w:r>
        <w:rPr>
          <w:rFonts w:ascii="Arial" w:eastAsia="Arial" w:hAnsi="Arial" w:cs="Arial"/>
          <w:sz w:val="24"/>
          <w:szCs w:val="24"/>
        </w:rPr>
        <w:t xml:space="preserve">s </w:t>
      </w:r>
      <w:r w:rsidR="00996B03">
        <w:rPr>
          <w:rFonts w:ascii="Arial" w:eastAsia="Arial" w:hAnsi="Arial" w:cs="Arial"/>
          <w:sz w:val="24"/>
          <w:szCs w:val="24"/>
        </w:rPr>
        <w:t>January 1, 2020</w:t>
      </w:r>
      <w:r>
        <w:rPr>
          <w:rFonts w:ascii="Arial" w:eastAsia="Arial" w:hAnsi="Arial" w:cs="Arial"/>
          <w:color w:val="000000"/>
          <w:sz w:val="24"/>
          <w:szCs w:val="24"/>
        </w:rPr>
        <w:t xml:space="preserve">) </w:t>
      </w:r>
    </w:p>
    <w:p w14:paraId="4651381D" w14:textId="77777777" w:rsidR="00004C3D" w:rsidRDefault="00004C3D" w:rsidP="00F715FF">
      <w:pPr>
        <w:widowControl w:val="0"/>
        <w:pBdr>
          <w:top w:val="nil"/>
          <w:left w:val="nil"/>
          <w:bottom w:val="nil"/>
          <w:right w:val="nil"/>
          <w:between w:val="nil"/>
        </w:pBdr>
        <w:spacing w:after="0" w:line="240" w:lineRule="auto"/>
        <w:ind w:right="283"/>
        <w:rPr>
          <w:rFonts w:ascii="Arial" w:eastAsia="Arial" w:hAnsi="Arial" w:cs="Arial"/>
          <w:i/>
          <w:color w:val="000000"/>
          <w:sz w:val="24"/>
          <w:szCs w:val="24"/>
        </w:rPr>
      </w:pPr>
    </w:p>
    <w:p w14:paraId="34E28248" w14:textId="3C6445B4" w:rsidR="00004C3D" w:rsidRDefault="00F715FF" w:rsidP="00F715FF">
      <w:pPr>
        <w:widowControl w:val="0"/>
        <w:pBdr>
          <w:top w:val="nil"/>
          <w:left w:val="nil"/>
          <w:bottom w:val="nil"/>
          <w:right w:val="nil"/>
          <w:between w:val="nil"/>
        </w:pBdr>
        <w:spacing w:after="0" w:line="240" w:lineRule="auto"/>
        <w:ind w:right="283"/>
        <w:rPr>
          <w:rFonts w:ascii="Arial" w:eastAsia="Arial" w:hAnsi="Arial" w:cs="Arial"/>
          <w:color w:val="000000"/>
          <w:sz w:val="24"/>
          <w:szCs w:val="24"/>
        </w:rPr>
      </w:pPr>
      <w:r>
        <w:rPr>
          <w:rFonts w:ascii="Arial" w:eastAsia="Arial" w:hAnsi="Arial" w:cs="Arial"/>
          <w:b/>
          <w:color w:val="000000"/>
          <w:sz w:val="24"/>
          <w:szCs w:val="24"/>
        </w:rPr>
        <w:t xml:space="preserve">Please note that our application process is paperless. </w:t>
      </w:r>
      <w:r>
        <w:rPr>
          <w:rFonts w:ascii="Arial" w:eastAsia="Arial" w:hAnsi="Arial" w:cs="Arial"/>
          <w:color w:val="000000"/>
          <w:sz w:val="24"/>
          <w:szCs w:val="24"/>
        </w:rPr>
        <w:t xml:space="preserve">All materials must be submitted online. The submission portal is located at </w:t>
      </w:r>
      <w:hyperlink r:id="rId8">
        <w:r>
          <w:rPr>
            <w:rFonts w:ascii="Arial" w:eastAsia="Arial" w:hAnsi="Arial" w:cs="Arial"/>
            <w:color w:val="0563C1"/>
            <w:sz w:val="24"/>
            <w:szCs w:val="24"/>
            <w:u w:val="single"/>
          </w:rPr>
          <w:t>www.greaterhudson.org</w:t>
        </w:r>
      </w:hyperlink>
      <w:r>
        <w:rPr>
          <w:rFonts w:ascii="Arial" w:eastAsia="Arial" w:hAnsi="Arial" w:cs="Arial"/>
          <w:color w:val="000000"/>
          <w:sz w:val="24"/>
          <w:szCs w:val="24"/>
        </w:rPr>
        <w:t xml:space="preserve">. Once the portal is open, and you have signed in to your </w:t>
      </w:r>
      <w:proofErr w:type="spellStart"/>
      <w:r>
        <w:rPr>
          <w:rFonts w:ascii="Arial" w:eastAsia="Arial" w:hAnsi="Arial" w:cs="Arial"/>
          <w:color w:val="000000"/>
          <w:sz w:val="24"/>
          <w:szCs w:val="24"/>
        </w:rPr>
        <w:t>Submittable</w:t>
      </w:r>
      <w:proofErr w:type="spellEnd"/>
      <w:r>
        <w:rPr>
          <w:rFonts w:ascii="Arial" w:eastAsia="Arial" w:hAnsi="Arial" w:cs="Arial"/>
          <w:color w:val="000000"/>
          <w:sz w:val="24"/>
          <w:szCs w:val="24"/>
        </w:rPr>
        <w:t xml:space="preserve"> account, you may </w:t>
      </w:r>
      <w:r>
        <w:rPr>
          <w:rFonts w:ascii="Arial" w:eastAsia="Arial" w:hAnsi="Arial" w:cs="Arial"/>
          <w:color w:val="000000"/>
          <w:sz w:val="24"/>
          <w:szCs w:val="24"/>
        </w:rPr>
        <w:lastRenderedPageBreak/>
        <w:t xml:space="preserve">save a draft of your application online and come back to as often as you wish. However, once your application has been submitted, you cannot make any edits or changes. Incomplete applications will be rejected. Prior to the portal’s opening date, a PDF preview of the questions will be available online for applicants’ reference. Please contact GHHN with any questions you might have about </w:t>
      </w:r>
      <w:r w:rsidR="00D95627">
        <w:rPr>
          <w:rFonts w:ascii="Arial" w:eastAsia="Arial" w:hAnsi="Arial" w:cs="Arial"/>
          <w:color w:val="000000"/>
          <w:sz w:val="24"/>
          <w:szCs w:val="24"/>
        </w:rPr>
        <w:t xml:space="preserve">the </w:t>
      </w:r>
      <w:r>
        <w:rPr>
          <w:rFonts w:ascii="Arial" w:eastAsia="Arial" w:hAnsi="Arial" w:cs="Arial"/>
          <w:color w:val="000000"/>
          <w:sz w:val="24"/>
          <w:szCs w:val="24"/>
        </w:rPr>
        <w:t>application process.</w:t>
      </w:r>
    </w:p>
    <w:p w14:paraId="231BEB18" w14:textId="77777777" w:rsidR="00004C3D" w:rsidRDefault="00004C3D" w:rsidP="00F715FF">
      <w:pPr>
        <w:pStyle w:val="Heading1"/>
        <w:ind w:left="0"/>
        <w:rPr>
          <w:color w:val="288B96"/>
        </w:rPr>
      </w:pPr>
    </w:p>
    <w:p w14:paraId="0116BFE1" w14:textId="77777777" w:rsidR="00004C3D" w:rsidRDefault="00F715FF" w:rsidP="00F715FF">
      <w:pPr>
        <w:pStyle w:val="Heading1"/>
        <w:ind w:left="0"/>
        <w:rPr>
          <w:b w:val="0"/>
        </w:rPr>
      </w:pPr>
      <w:r>
        <w:rPr>
          <w:color w:val="288B96"/>
        </w:rPr>
        <w:t>Panel Review Process</w:t>
      </w:r>
    </w:p>
    <w:p w14:paraId="60CBCB24" w14:textId="77777777" w:rsidR="00004C3D" w:rsidRDefault="00F715FF" w:rsidP="00F715FF">
      <w:pPr>
        <w:widowControl w:val="0"/>
        <w:pBdr>
          <w:top w:val="nil"/>
          <w:left w:val="nil"/>
          <w:bottom w:val="nil"/>
          <w:right w:val="nil"/>
          <w:between w:val="nil"/>
        </w:pBdr>
        <w:spacing w:after="0" w:line="240" w:lineRule="auto"/>
        <w:ind w:right="147"/>
        <w:rPr>
          <w:rFonts w:ascii="Arial" w:eastAsia="Arial" w:hAnsi="Arial" w:cs="Arial"/>
          <w:sz w:val="24"/>
          <w:szCs w:val="24"/>
        </w:rPr>
      </w:pPr>
      <w:r>
        <w:rPr>
          <w:rFonts w:ascii="Arial" w:eastAsia="Arial" w:hAnsi="Arial" w:cs="Arial"/>
          <w:sz w:val="24"/>
          <w:szCs w:val="24"/>
          <w:highlight w:val="white"/>
        </w:rPr>
        <w:t xml:space="preserve">Applications will be reviewed for eligibility. All eligible requests will be considered for funding. </w:t>
      </w:r>
      <w:r w:rsidR="00D95627">
        <w:rPr>
          <w:rFonts w:ascii="Arial" w:eastAsia="Arial" w:hAnsi="Arial" w:cs="Arial"/>
          <w:sz w:val="24"/>
          <w:szCs w:val="24"/>
          <w:highlight w:val="white"/>
        </w:rPr>
        <w:t>A Panel comprised of GHHN and NYSCA staff, and a “Museum Maverick” from the Creativity Incubator sessions will review the submissions. Applicants will be rated on their creative approaches and responses to application questions. Those with the highest ratings will be awarded grants.</w:t>
      </w:r>
    </w:p>
    <w:p w14:paraId="096295BF" w14:textId="77777777" w:rsidR="00903931" w:rsidRPr="00903931" w:rsidRDefault="00903931" w:rsidP="00903931">
      <w:pPr>
        <w:rPr>
          <w:rFonts w:ascii="Arial" w:eastAsia="Arial" w:hAnsi="Arial" w:cs="Arial"/>
          <w:sz w:val="24"/>
          <w:szCs w:val="24"/>
        </w:rPr>
      </w:pPr>
    </w:p>
    <w:p w14:paraId="261779DC" w14:textId="77777777" w:rsidR="00004C3D" w:rsidRDefault="00F715FF" w:rsidP="00F715FF">
      <w:pPr>
        <w:pStyle w:val="Heading1"/>
        <w:ind w:left="0"/>
        <w:rPr>
          <w:b w:val="0"/>
        </w:rPr>
      </w:pPr>
      <w:r>
        <w:rPr>
          <w:color w:val="288B96"/>
        </w:rPr>
        <w:t>Schedule of Completion</w:t>
      </w:r>
    </w:p>
    <w:p w14:paraId="6DAAAC9C" w14:textId="5718B18F" w:rsidR="00004C3D" w:rsidRDefault="00F715FF" w:rsidP="00F715FF">
      <w:pPr>
        <w:widowControl w:val="0"/>
        <w:pBdr>
          <w:top w:val="nil"/>
          <w:left w:val="nil"/>
          <w:bottom w:val="nil"/>
          <w:right w:val="nil"/>
          <w:between w:val="nil"/>
        </w:pBdr>
        <w:spacing w:after="0" w:line="240" w:lineRule="auto"/>
        <w:ind w:right="177"/>
        <w:rPr>
          <w:rFonts w:ascii="Arial" w:eastAsia="Arial" w:hAnsi="Arial" w:cs="Arial"/>
          <w:color w:val="000000"/>
          <w:sz w:val="24"/>
          <w:szCs w:val="24"/>
        </w:rPr>
      </w:pPr>
      <w:r>
        <w:rPr>
          <w:rFonts w:ascii="Arial" w:eastAsia="Arial" w:hAnsi="Arial" w:cs="Arial"/>
          <w:color w:val="000000"/>
          <w:sz w:val="24"/>
          <w:szCs w:val="24"/>
        </w:rPr>
        <w:t xml:space="preserve">Award recipients will be announced </w:t>
      </w:r>
      <w:r w:rsidR="00D95627">
        <w:rPr>
          <w:rFonts w:ascii="Arial" w:eastAsia="Arial" w:hAnsi="Arial" w:cs="Arial"/>
          <w:color w:val="000000"/>
          <w:sz w:val="24"/>
          <w:szCs w:val="24"/>
        </w:rPr>
        <w:t xml:space="preserve">approximately </w:t>
      </w:r>
      <w:r w:rsidR="00996B03">
        <w:rPr>
          <w:rFonts w:ascii="Arial" w:eastAsia="Arial" w:hAnsi="Arial" w:cs="Arial"/>
          <w:color w:val="000000"/>
          <w:sz w:val="24"/>
          <w:szCs w:val="24"/>
        </w:rPr>
        <w:t>two weeks</w:t>
      </w:r>
      <w:r>
        <w:rPr>
          <w:rFonts w:ascii="Arial" w:eastAsia="Arial" w:hAnsi="Arial" w:cs="Arial"/>
          <w:color w:val="000000"/>
          <w:sz w:val="24"/>
          <w:szCs w:val="24"/>
        </w:rPr>
        <w:t xml:space="preserve"> after the application deadline date. Funded work must be completed</w:t>
      </w:r>
      <w:r w:rsidR="00C87287">
        <w:rPr>
          <w:rFonts w:ascii="Arial" w:eastAsia="Arial" w:hAnsi="Arial" w:cs="Arial"/>
          <w:color w:val="000000"/>
          <w:sz w:val="24"/>
          <w:szCs w:val="24"/>
        </w:rPr>
        <w:t xml:space="preserve"> by</w:t>
      </w:r>
      <w:r w:rsidR="00996B03">
        <w:rPr>
          <w:rFonts w:ascii="Arial" w:eastAsia="Arial" w:hAnsi="Arial" w:cs="Arial"/>
          <w:color w:val="000000"/>
          <w:sz w:val="24"/>
          <w:szCs w:val="24"/>
        </w:rPr>
        <w:t xml:space="preserve"> </w:t>
      </w:r>
      <w:r w:rsidR="00C87287">
        <w:rPr>
          <w:rFonts w:ascii="Arial" w:eastAsia="Arial" w:hAnsi="Arial" w:cs="Arial"/>
          <w:color w:val="000000"/>
          <w:sz w:val="24"/>
          <w:szCs w:val="24"/>
        </w:rPr>
        <w:t>December 31, 2020</w:t>
      </w:r>
      <w:r w:rsidR="00E12A09">
        <w:rPr>
          <w:rFonts w:ascii="Arial" w:eastAsia="Arial" w:hAnsi="Arial" w:cs="Arial"/>
          <w:color w:val="000000"/>
          <w:sz w:val="24"/>
          <w:szCs w:val="24"/>
        </w:rPr>
        <w:t>.</w:t>
      </w:r>
      <w:r w:rsidR="00FD7C77">
        <w:rPr>
          <w:rFonts w:ascii="Arial" w:eastAsia="Arial" w:hAnsi="Arial" w:cs="Arial"/>
          <w:color w:val="000000"/>
          <w:sz w:val="24"/>
          <w:szCs w:val="24"/>
        </w:rPr>
        <w:t xml:space="preserve"> If you do not expend the funds by this date, you will be obligated to return them.</w:t>
      </w:r>
      <w:r w:rsidR="00E12A09">
        <w:rPr>
          <w:rFonts w:ascii="Arial" w:eastAsia="Arial" w:hAnsi="Arial" w:cs="Arial"/>
          <w:color w:val="000000"/>
          <w:sz w:val="24"/>
          <w:szCs w:val="24"/>
        </w:rPr>
        <w:t xml:space="preserve"> </w:t>
      </w:r>
      <w:r>
        <w:rPr>
          <w:rFonts w:ascii="Arial" w:eastAsia="Arial" w:hAnsi="Arial" w:cs="Arial"/>
          <w:color w:val="000000"/>
          <w:sz w:val="24"/>
          <w:szCs w:val="24"/>
        </w:rPr>
        <w:t>Should there be an unanticipated change in your projected timeline of activities, you MUST contact GHHN before proceeding.</w:t>
      </w:r>
    </w:p>
    <w:p w14:paraId="47ACC5A5" w14:textId="77777777" w:rsidR="00004C3D" w:rsidRDefault="00004C3D" w:rsidP="00F715FF">
      <w:pPr>
        <w:rPr>
          <w:rFonts w:ascii="Arial" w:eastAsia="Arial" w:hAnsi="Arial" w:cs="Arial"/>
          <w:sz w:val="24"/>
          <w:szCs w:val="24"/>
        </w:rPr>
      </w:pPr>
    </w:p>
    <w:p w14:paraId="4A273736" w14:textId="77777777" w:rsidR="00004C3D" w:rsidRDefault="00F715FF" w:rsidP="00F715FF">
      <w:pPr>
        <w:pStyle w:val="Heading1"/>
        <w:ind w:left="0"/>
        <w:rPr>
          <w:b w:val="0"/>
        </w:rPr>
      </w:pPr>
      <w:r>
        <w:rPr>
          <w:color w:val="288B96"/>
        </w:rPr>
        <w:t>Application Process</w:t>
      </w:r>
    </w:p>
    <w:p w14:paraId="5D7DFE83" w14:textId="5D6ECF64" w:rsidR="00004C3D" w:rsidRDefault="00D95627" w:rsidP="00F715FF">
      <w:pPr>
        <w:rPr>
          <w:rFonts w:ascii="Arial" w:eastAsia="Arial" w:hAnsi="Arial" w:cs="Arial"/>
          <w:sz w:val="24"/>
          <w:szCs w:val="24"/>
        </w:rPr>
      </w:pPr>
      <w:r>
        <w:rPr>
          <w:rFonts w:ascii="Arial" w:eastAsia="Arial" w:hAnsi="Arial" w:cs="Arial"/>
          <w:sz w:val="24"/>
          <w:szCs w:val="24"/>
        </w:rPr>
        <w:t xml:space="preserve">Our </w:t>
      </w:r>
      <w:r w:rsidR="00F715FF">
        <w:rPr>
          <w:rFonts w:ascii="Arial" w:eastAsia="Arial" w:hAnsi="Arial" w:cs="Arial"/>
          <w:sz w:val="24"/>
          <w:szCs w:val="24"/>
        </w:rPr>
        <w:t xml:space="preserve">application process is paperless. </w:t>
      </w:r>
      <w:r w:rsidR="00506CD4">
        <w:rPr>
          <w:rFonts w:ascii="Arial" w:eastAsia="Arial" w:hAnsi="Arial" w:cs="Arial"/>
          <w:sz w:val="24"/>
          <w:szCs w:val="24"/>
        </w:rPr>
        <w:t xml:space="preserve">The submission portal is located at </w:t>
      </w:r>
      <w:hyperlink r:id="rId9">
        <w:r w:rsidR="00506CD4">
          <w:rPr>
            <w:rFonts w:ascii="Arial" w:eastAsia="Arial" w:hAnsi="Arial" w:cs="Arial"/>
            <w:color w:val="0563C1"/>
            <w:sz w:val="24"/>
            <w:szCs w:val="24"/>
            <w:u w:val="single"/>
          </w:rPr>
          <w:t>www.greaterhudson.org</w:t>
        </w:r>
      </w:hyperlink>
      <w:r w:rsidR="00506CD4">
        <w:rPr>
          <w:rFonts w:ascii="Arial" w:eastAsia="Arial" w:hAnsi="Arial" w:cs="Arial"/>
          <w:sz w:val="24"/>
          <w:szCs w:val="24"/>
        </w:rPr>
        <w:t xml:space="preserve">. It will open on </w:t>
      </w:r>
      <w:r w:rsidR="00506CD4" w:rsidRPr="00A87876">
        <w:rPr>
          <w:rFonts w:ascii="Arial" w:eastAsia="Arial" w:hAnsi="Arial" w:cs="Arial"/>
          <w:b/>
          <w:sz w:val="24"/>
          <w:szCs w:val="24"/>
        </w:rPr>
        <w:t>January 1, 2020</w:t>
      </w:r>
      <w:r w:rsidR="00506CD4">
        <w:rPr>
          <w:rFonts w:ascii="Arial" w:eastAsia="Arial" w:hAnsi="Arial" w:cs="Arial"/>
          <w:sz w:val="24"/>
          <w:szCs w:val="24"/>
        </w:rPr>
        <w:t xml:space="preserve"> and will remain open until 11:59 pm on February 15. </w:t>
      </w:r>
      <w:r w:rsidR="00F715FF">
        <w:rPr>
          <w:rFonts w:ascii="Arial" w:eastAsia="Arial" w:hAnsi="Arial" w:cs="Arial"/>
          <w:sz w:val="24"/>
          <w:szCs w:val="24"/>
        </w:rPr>
        <w:t xml:space="preserve">All </w:t>
      </w:r>
      <w:r>
        <w:rPr>
          <w:rFonts w:ascii="Arial" w:eastAsia="Arial" w:hAnsi="Arial" w:cs="Arial"/>
          <w:sz w:val="24"/>
          <w:szCs w:val="24"/>
        </w:rPr>
        <w:t xml:space="preserve">information </w:t>
      </w:r>
      <w:r w:rsidR="00F715FF">
        <w:rPr>
          <w:rFonts w:ascii="Arial" w:eastAsia="Arial" w:hAnsi="Arial" w:cs="Arial"/>
          <w:sz w:val="24"/>
          <w:szCs w:val="24"/>
        </w:rPr>
        <w:t xml:space="preserve">must be submitted </w:t>
      </w:r>
      <w:r w:rsidR="00506CD4">
        <w:rPr>
          <w:rFonts w:ascii="Arial" w:eastAsia="Arial" w:hAnsi="Arial" w:cs="Arial"/>
          <w:sz w:val="24"/>
          <w:szCs w:val="24"/>
        </w:rPr>
        <w:t>by that deadline</w:t>
      </w:r>
      <w:r w:rsidR="00E9633E">
        <w:rPr>
          <w:rFonts w:ascii="Arial" w:eastAsia="Arial" w:hAnsi="Arial" w:cs="Arial"/>
          <w:sz w:val="24"/>
          <w:szCs w:val="24"/>
        </w:rPr>
        <w:t>.</w:t>
      </w:r>
      <w:r w:rsidR="00F715FF">
        <w:rPr>
          <w:rFonts w:ascii="Arial" w:eastAsia="Arial" w:hAnsi="Arial" w:cs="Arial"/>
          <w:sz w:val="24"/>
          <w:szCs w:val="24"/>
        </w:rPr>
        <w:t xml:space="preserve"> You may fill out your application at any point during that date range.</w:t>
      </w:r>
    </w:p>
    <w:p w14:paraId="4599D702" w14:textId="77777777" w:rsidR="00004C3D" w:rsidRDefault="00F715FF" w:rsidP="00F715FF">
      <w:pPr>
        <w:rPr>
          <w:rFonts w:ascii="Arial" w:eastAsia="Arial" w:hAnsi="Arial" w:cs="Arial"/>
          <w:sz w:val="24"/>
          <w:szCs w:val="24"/>
        </w:rPr>
      </w:pPr>
      <w:r>
        <w:rPr>
          <w:rFonts w:ascii="Arial" w:eastAsia="Arial" w:hAnsi="Arial" w:cs="Arial"/>
          <w:sz w:val="24"/>
          <w:szCs w:val="24"/>
        </w:rPr>
        <w:t xml:space="preserve">To begin your application, you must create a FREE </w:t>
      </w:r>
      <w:proofErr w:type="spellStart"/>
      <w:r>
        <w:rPr>
          <w:rFonts w:ascii="Arial" w:eastAsia="Arial" w:hAnsi="Arial" w:cs="Arial"/>
          <w:sz w:val="24"/>
          <w:szCs w:val="24"/>
        </w:rPr>
        <w:t>Submittable</w:t>
      </w:r>
      <w:proofErr w:type="spellEnd"/>
      <w:r>
        <w:rPr>
          <w:rFonts w:ascii="Arial" w:eastAsia="Arial" w:hAnsi="Arial" w:cs="Arial"/>
          <w:sz w:val="24"/>
          <w:szCs w:val="24"/>
        </w:rPr>
        <w:t xml:space="preserve"> account. You will fill out a form with your name, email address and a password. If you already have a </w:t>
      </w:r>
      <w:proofErr w:type="spellStart"/>
      <w:r>
        <w:rPr>
          <w:rFonts w:ascii="Arial" w:eastAsia="Arial" w:hAnsi="Arial" w:cs="Arial"/>
          <w:sz w:val="24"/>
          <w:szCs w:val="24"/>
        </w:rPr>
        <w:t>Submittable</w:t>
      </w:r>
      <w:proofErr w:type="spellEnd"/>
      <w:r>
        <w:rPr>
          <w:rFonts w:ascii="Arial" w:eastAsia="Arial" w:hAnsi="Arial" w:cs="Arial"/>
          <w:sz w:val="24"/>
          <w:szCs w:val="24"/>
        </w:rPr>
        <w:t xml:space="preserve"> account (from other grant programs), you should use that username and password to log in. You will need to be logged in to complete and submit your application. Once you have logged in, you will be able to access the application.</w:t>
      </w:r>
    </w:p>
    <w:p w14:paraId="39DA4563" w14:textId="77777777" w:rsidR="00004C3D" w:rsidRPr="00E12A09" w:rsidRDefault="00E12A09" w:rsidP="00E12A09">
      <w:pPr>
        <w:rPr>
          <w:rFonts w:ascii="Arial" w:eastAsia="Arial" w:hAnsi="Arial" w:cs="Arial"/>
          <w:sz w:val="24"/>
          <w:szCs w:val="24"/>
        </w:rPr>
      </w:pPr>
      <w:r>
        <w:rPr>
          <w:rFonts w:ascii="Arial" w:eastAsia="Arial" w:hAnsi="Arial" w:cs="Arial"/>
          <w:sz w:val="24"/>
          <w:szCs w:val="24"/>
        </w:rPr>
        <w:t xml:space="preserve">The </w:t>
      </w:r>
      <w:r w:rsidR="00F715FF">
        <w:rPr>
          <w:rFonts w:ascii="Arial" w:eastAsia="Arial" w:hAnsi="Arial" w:cs="Arial"/>
          <w:sz w:val="24"/>
          <w:szCs w:val="24"/>
        </w:rPr>
        <w:t>application will be filled out in fields in the portal</w:t>
      </w:r>
      <w:r>
        <w:rPr>
          <w:rFonts w:ascii="Arial" w:eastAsia="Arial" w:hAnsi="Arial" w:cs="Arial"/>
          <w:sz w:val="24"/>
          <w:szCs w:val="24"/>
        </w:rPr>
        <w:t xml:space="preserve"> and</w:t>
      </w:r>
      <w:r w:rsidR="00F715FF">
        <w:rPr>
          <w:rFonts w:ascii="Arial" w:eastAsia="Arial" w:hAnsi="Arial" w:cs="Arial"/>
          <w:sz w:val="24"/>
          <w:szCs w:val="24"/>
        </w:rPr>
        <w:t xml:space="preserve"> we highly recommend that you compose your answers offline and copy/paste them into the online form so that you have your work backed up if there is a technical issue. Please note, questions with fillable fields will not accept formatting such as bulleted lists or boldface or italics. </w:t>
      </w:r>
    </w:p>
    <w:p w14:paraId="1CD02D26" w14:textId="69C04695" w:rsidR="00506CD4" w:rsidRDefault="00F715FF" w:rsidP="00F715FF">
      <w:pPr>
        <w:rPr>
          <w:rFonts w:ascii="Arial" w:eastAsia="Arial" w:hAnsi="Arial" w:cs="Arial"/>
          <w:sz w:val="24"/>
          <w:szCs w:val="24"/>
        </w:rPr>
      </w:pPr>
      <w:r>
        <w:rPr>
          <w:rFonts w:ascii="Arial" w:eastAsia="Arial" w:hAnsi="Arial" w:cs="Arial"/>
          <w:sz w:val="24"/>
          <w:szCs w:val="24"/>
        </w:rPr>
        <w:t>Below, you will see a detailed description of each part of the application</w:t>
      </w:r>
      <w:r w:rsidR="00E12A09">
        <w:rPr>
          <w:rFonts w:ascii="Arial" w:eastAsia="Arial" w:hAnsi="Arial" w:cs="Arial"/>
          <w:sz w:val="24"/>
          <w:szCs w:val="24"/>
        </w:rPr>
        <w:t>.</w:t>
      </w:r>
      <w:r w:rsidR="00005012">
        <w:rPr>
          <w:rFonts w:ascii="Arial" w:eastAsia="Arial" w:hAnsi="Arial" w:cs="Arial"/>
          <w:sz w:val="24"/>
          <w:szCs w:val="24"/>
        </w:rPr>
        <w:t xml:space="preserve"> </w:t>
      </w:r>
      <w:r>
        <w:rPr>
          <w:rFonts w:ascii="Arial" w:eastAsia="Arial" w:hAnsi="Arial" w:cs="Arial"/>
          <w:sz w:val="24"/>
          <w:szCs w:val="24"/>
        </w:rPr>
        <w:t>Your application process will move along more smoothly if you have all the required information and files ready before you begin</w:t>
      </w:r>
    </w:p>
    <w:p w14:paraId="595E3969" w14:textId="77777777" w:rsidR="00B03415" w:rsidRDefault="00B03415" w:rsidP="00F715FF">
      <w:pPr>
        <w:rPr>
          <w:rFonts w:ascii="Arial" w:eastAsia="Arial" w:hAnsi="Arial" w:cs="Arial"/>
          <w:sz w:val="24"/>
          <w:szCs w:val="24"/>
        </w:rPr>
      </w:pPr>
    </w:p>
    <w:p w14:paraId="0ECD6044" w14:textId="77777777" w:rsidR="00B03415" w:rsidRDefault="00B03415" w:rsidP="00F715FF">
      <w:pPr>
        <w:rPr>
          <w:rFonts w:ascii="Arial" w:eastAsia="Arial" w:hAnsi="Arial" w:cs="Arial"/>
          <w:sz w:val="24"/>
          <w:szCs w:val="24"/>
        </w:rPr>
      </w:pPr>
    </w:p>
    <w:p w14:paraId="7960C5C5" w14:textId="66B80B96" w:rsidR="00506CD4" w:rsidRDefault="00F57383" w:rsidP="00506CD4">
      <w:pPr>
        <w:pStyle w:val="Heading1"/>
        <w:ind w:left="0"/>
        <w:rPr>
          <w:b w:val="0"/>
        </w:rPr>
      </w:pPr>
      <w:r>
        <w:rPr>
          <w:color w:val="288B96"/>
        </w:rPr>
        <w:lastRenderedPageBreak/>
        <w:t>How to A</w:t>
      </w:r>
      <w:r w:rsidR="00506CD4">
        <w:rPr>
          <w:color w:val="288B96"/>
        </w:rPr>
        <w:t>pply:</w:t>
      </w:r>
      <w:r w:rsidR="00F1482E">
        <w:rPr>
          <w:color w:val="288B96"/>
        </w:rPr>
        <w:t xml:space="preserve">  </w:t>
      </w:r>
      <w:r>
        <w:rPr>
          <w:color w:val="288B96"/>
        </w:rPr>
        <w:t>Written N</w:t>
      </w:r>
      <w:r w:rsidR="00506CD4">
        <w:rPr>
          <w:color w:val="288B96"/>
        </w:rPr>
        <w:t>arrative</w:t>
      </w:r>
      <w:r w:rsidR="00F1482E">
        <w:rPr>
          <w:color w:val="288B96"/>
        </w:rPr>
        <w:t xml:space="preserve"> or</w:t>
      </w:r>
      <w:r>
        <w:rPr>
          <w:color w:val="288B96"/>
        </w:rPr>
        <w:t xml:space="preserve"> V</w:t>
      </w:r>
      <w:r w:rsidR="00E9633E">
        <w:rPr>
          <w:color w:val="288B96"/>
        </w:rPr>
        <w:t>ideo</w:t>
      </w:r>
    </w:p>
    <w:p w14:paraId="109014E6" w14:textId="113B8A55" w:rsidR="00004C3D" w:rsidRPr="00903931" w:rsidRDefault="00E12A09" w:rsidP="00903931">
      <w:pPr>
        <w:rPr>
          <w:rFonts w:ascii="Arial" w:eastAsia="Arial" w:hAnsi="Arial" w:cs="Arial"/>
          <w:sz w:val="24"/>
          <w:szCs w:val="24"/>
        </w:rPr>
      </w:pPr>
      <w:r>
        <w:rPr>
          <w:rFonts w:ascii="Arial" w:eastAsia="Arial" w:hAnsi="Arial" w:cs="Arial"/>
          <w:sz w:val="24"/>
          <w:szCs w:val="24"/>
        </w:rPr>
        <w:t xml:space="preserve">There are two ways to apply for the Creativity Incubator grant – </w:t>
      </w:r>
      <w:r w:rsidR="00AB63DA">
        <w:rPr>
          <w:rFonts w:ascii="Arial" w:eastAsia="Arial" w:hAnsi="Arial" w:cs="Arial"/>
          <w:sz w:val="24"/>
          <w:szCs w:val="24"/>
        </w:rPr>
        <w:t>through a</w:t>
      </w:r>
      <w:r>
        <w:rPr>
          <w:rFonts w:ascii="Arial" w:eastAsia="Arial" w:hAnsi="Arial" w:cs="Arial"/>
          <w:sz w:val="24"/>
          <w:szCs w:val="24"/>
        </w:rPr>
        <w:t xml:space="preserve"> written narrative or a </w:t>
      </w:r>
      <w:r w:rsidR="00506CD4">
        <w:rPr>
          <w:rFonts w:ascii="Arial" w:eastAsia="Arial" w:hAnsi="Arial" w:cs="Arial"/>
          <w:sz w:val="24"/>
          <w:szCs w:val="24"/>
        </w:rPr>
        <w:t xml:space="preserve">maximum </w:t>
      </w:r>
      <w:r w:rsidR="00AB63DA">
        <w:rPr>
          <w:rFonts w:ascii="Arial" w:eastAsia="Arial" w:hAnsi="Arial" w:cs="Arial"/>
          <w:sz w:val="24"/>
          <w:szCs w:val="24"/>
        </w:rPr>
        <w:t>4-minute</w:t>
      </w:r>
      <w:r>
        <w:rPr>
          <w:rFonts w:ascii="Arial" w:eastAsia="Arial" w:hAnsi="Arial" w:cs="Arial"/>
          <w:sz w:val="24"/>
          <w:szCs w:val="24"/>
        </w:rPr>
        <w:t xml:space="preserve"> video. </w:t>
      </w:r>
      <w:r w:rsidR="00506CD4">
        <w:rPr>
          <w:rFonts w:ascii="Arial" w:eastAsia="Arial" w:hAnsi="Arial" w:cs="Arial"/>
          <w:sz w:val="24"/>
          <w:szCs w:val="24"/>
        </w:rPr>
        <w:t xml:space="preserve">You may select either method – there is no benefit to selecting one over the other. </w:t>
      </w:r>
      <w:r w:rsidRPr="00E9633E">
        <w:rPr>
          <w:rFonts w:ascii="Arial" w:eastAsia="Arial" w:hAnsi="Arial" w:cs="Arial"/>
          <w:b/>
          <w:sz w:val="24"/>
          <w:szCs w:val="24"/>
        </w:rPr>
        <w:t>Regardless of the method you choose, you will need to answer all the application questions.</w:t>
      </w:r>
      <w:r>
        <w:rPr>
          <w:rFonts w:ascii="Arial" w:eastAsia="Arial" w:hAnsi="Arial" w:cs="Arial"/>
          <w:sz w:val="24"/>
          <w:szCs w:val="24"/>
        </w:rPr>
        <w:t xml:space="preserve"> Both methods </w:t>
      </w:r>
      <w:r w:rsidR="00F1482E">
        <w:rPr>
          <w:rFonts w:ascii="Arial" w:eastAsia="Arial" w:hAnsi="Arial" w:cs="Arial"/>
          <w:sz w:val="24"/>
          <w:szCs w:val="24"/>
        </w:rPr>
        <w:t xml:space="preserve">also </w:t>
      </w:r>
      <w:r>
        <w:rPr>
          <w:rFonts w:ascii="Arial" w:eastAsia="Arial" w:hAnsi="Arial" w:cs="Arial"/>
          <w:sz w:val="24"/>
          <w:szCs w:val="24"/>
        </w:rPr>
        <w:t xml:space="preserve">require you to fill out </w:t>
      </w:r>
      <w:r w:rsidR="00005012">
        <w:rPr>
          <w:rFonts w:ascii="Arial" w:eastAsia="Arial" w:hAnsi="Arial" w:cs="Arial"/>
          <w:sz w:val="24"/>
          <w:szCs w:val="24"/>
        </w:rPr>
        <w:t>the organization questionnair</w:t>
      </w:r>
      <w:bookmarkStart w:id="0" w:name="_GoBack"/>
      <w:bookmarkEnd w:id="0"/>
      <w:r w:rsidR="00005012">
        <w:rPr>
          <w:rFonts w:ascii="Arial" w:eastAsia="Arial" w:hAnsi="Arial" w:cs="Arial"/>
          <w:sz w:val="24"/>
          <w:szCs w:val="24"/>
        </w:rPr>
        <w:t>e</w:t>
      </w:r>
      <w:r w:rsidR="00903931">
        <w:rPr>
          <w:rFonts w:ascii="Arial" w:eastAsia="Arial" w:hAnsi="Arial" w:cs="Arial"/>
          <w:sz w:val="24"/>
          <w:szCs w:val="24"/>
        </w:rPr>
        <w:t xml:space="preserve"> </w:t>
      </w:r>
      <w:r w:rsidR="00005012">
        <w:rPr>
          <w:rFonts w:ascii="Arial" w:eastAsia="Arial" w:hAnsi="Arial" w:cs="Arial"/>
          <w:sz w:val="24"/>
          <w:szCs w:val="24"/>
        </w:rPr>
        <w:t xml:space="preserve">and accept that the amount awarded is $5000. </w:t>
      </w:r>
    </w:p>
    <w:p w14:paraId="027E78A0" w14:textId="77777777" w:rsidR="00004C3D" w:rsidRDefault="00F715FF" w:rsidP="00F715FF">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application consists of:</w:t>
      </w:r>
    </w:p>
    <w:p w14:paraId="48E64706" w14:textId="77777777" w:rsidR="00004C3D" w:rsidRDefault="00F715FF" w:rsidP="00F715FF">
      <w:pPr>
        <w:pStyle w:val="Heading1"/>
        <w:numPr>
          <w:ilvl w:val="0"/>
          <w:numId w:val="2"/>
        </w:numPr>
        <w:tabs>
          <w:tab w:val="left" w:pos="360"/>
        </w:tabs>
        <w:ind w:left="0" w:firstLine="0"/>
      </w:pPr>
      <w:r>
        <w:rPr>
          <w:color w:val="288B96"/>
        </w:rPr>
        <w:t>Organization Questionnaire - Filled out in Portal</w:t>
      </w:r>
    </w:p>
    <w:p w14:paraId="453F942A" w14:textId="77777777" w:rsidR="00004C3D" w:rsidRDefault="00F715FF" w:rsidP="00F715FF">
      <w:pPr>
        <w:rPr>
          <w:rFonts w:ascii="Arial" w:eastAsia="Arial" w:hAnsi="Arial" w:cs="Arial"/>
          <w:sz w:val="24"/>
          <w:szCs w:val="24"/>
        </w:rPr>
      </w:pPr>
      <w:r>
        <w:rPr>
          <w:rFonts w:ascii="Arial" w:eastAsia="Arial" w:hAnsi="Arial" w:cs="Arial"/>
          <w:sz w:val="24"/>
          <w:szCs w:val="24"/>
        </w:rPr>
        <w:t xml:space="preserve">The Organizational Questionnaire is primarily made up of the questions about your organization– address, contact email, contact phone number, EIN number, </w:t>
      </w:r>
      <w:r w:rsidR="00A87876">
        <w:rPr>
          <w:rFonts w:ascii="Arial" w:eastAsia="Arial" w:hAnsi="Arial" w:cs="Arial"/>
          <w:sz w:val="24"/>
          <w:szCs w:val="24"/>
        </w:rPr>
        <w:t>etc.</w:t>
      </w:r>
    </w:p>
    <w:p w14:paraId="3323D7B7" w14:textId="77777777" w:rsidR="00004C3D" w:rsidRDefault="00004C3D" w:rsidP="00F715FF">
      <w:pPr>
        <w:pStyle w:val="Heading1"/>
        <w:tabs>
          <w:tab w:val="left" w:pos="90"/>
        </w:tabs>
        <w:ind w:left="0"/>
        <w:rPr>
          <w:b w:val="0"/>
        </w:rPr>
      </w:pPr>
    </w:p>
    <w:p w14:paraId="011753C3" w14:textId="3626A631" w:rsidR="00004C3D" w:rsidRDefault="00F715FF" w:rsidP="00F715FF">
      <w:pPr>
        <w:pStyle w:val="Heading1"/>
        <w:tabs>
          <w:tab w:val="left" w:pos="90"/>
        </w:tabs>
        <w:ind w:left="0"/>
        <w:rPr>
          <w:b w:val="0"/>
        </w:rPr>
      </w:pPr>
      <w:r>
        <w:rPr>
          <w:color w:val="288B96"/>
        </w:rPr>
        <w:t>2. Project Description – Filled out in Portal</w:t>
      </w:r>
      <w:r w:rsidR="00506CD4">
        <w:rPr>
          <w:color w:val="288B96"/>
        </w:rPr>
        <w:t xml:space="preserve"> or uploaded as a video</w:t>
      </w:r>
    </w:p>
    <w:p w14:paraId="76F50FDE" w14:textId="03C27D8C" w:rsidR="00004C3D" w:rsidRDefault="00F715FF" w:rsidP="00A87876">
      <w:pPr>
        <w:spacing w:after="0" w:line="240" w:lineRule="auto"/>
        <w:rPr>
          <w:rFonts w:ascii="Arial" w:eastAsia="Arial" w:hAnsi="Arial" w:cs="Arial"/>
          <w:sz w:val="24"/>
          <w:szCs w:val="24"/>
        </w:rPr>
      </w:pPr>
      <w:r>
        <w:rPr>
          <w:rFonts w:ascii="Arial" w:eastAsia="Arial" w:hAnsi="Arial" w:cs="Arial"/>
          <w:sz w:val="24"/>
          <w:szCs w:val="24"/>
        </w:rPr>
        <w:t xml:space="preserve">The Project Description is a space for you to </w:t>
      </w:r>
      <w:r w:rsidR="00005012">
        <w:rPr>
          <w:rFonts w:ascii="Arial" w:eastAsia="Arial" w:hAnsi="Arial" w:cs="Arial"/>
          <w:sz w:val="24"/>
          <w:szCs w:val="24"/>
        </w:rPr>
        <w:t xml:space="preserve">explain what you </w:t>
      </w:r>
      <w:r w:rsidR="00903931">
        <w:rPr>
          <w:rFonts w:ascii="Arial" w:eastAsia="Arial" w:hAnsi="Arial" w:cs="Arial"/>
          <w:sz w:val="24"/>
          <w:szCs w:val="24"/>
        </w:rPr>
        <w:t>plan</w:t>
      </w:r>
      <w:r w:rsidR="00005012">
        <w:rPr>
          <w:rFonts w:ascii="Arial" w:eastAsia="Arial" w:hAnsi="Arial" w:cs="Arial"/>
          <w:sz w:val="24"/>
          <w:szCs w:val="24"/>
        </w:rPr>
        <w:t xml:space="preserve"> to do</w:t>
      </w:r>
      <w:r w:rsidR="00903931">
        <w:rPr>
          <w:rFonts w:ascii="Arial" w:eastAsia="Arial" w:hAnsi="Arial" w:cs="Arial"/>
          <w:sz w:val="24"/>
          <w:szCs w:val="24"/>
        </w:rPr>
        <w:t xml:space="preserve"> with this grant award</w:t>
      </w:r>
      <w:r w:rsidR="00005012">
        <w:rPr>
          <w:rFonts w:ascii="Arial" w:eastAsia="Arial" w:hAnsi="Arial" w:cs="Arial"/>
          <w:sz w:val="24"/>
          <w:szCs w:val="24"/>
        </w:rPr>
        <w:t>. You will need to answer the following questions</w:t>
      </w:r>
      <w:r w:rsidR="00506CD4">
        <w:rPr>
          <w:rFonts w:ascii="Arial" w:eastAsia="Arial" w:hAnsi="Arial" w:cs="Arial"/>
          <w:sz w:val="24"/>
          <w:szCs w:val="24"/>
        </w:rPr>
        <w:t xml:space="preserve"> – regardless of whether you provide your answers in writing or video</w:t>
      </w:r>
      <w:r w:rsidR="00005012">
        <w:rPr>
          <w:rFonts w:ascii="Arial" w:eastAsia="Arial" w:hAnsi="Arial" w:cs="Arial"/>
          <w:sz w:val="24"/>
          <w:szCs w:val="24"/>
        </w:rPr>
        <w:t>:</w:t>
      </w:r>
    </w:p>
    <w:p w14:paraId="326EA20D" w14:textId="416F43B3" w:rsidR="00E65980" w:rsidRDefault="00E65980" w:rsidP="00A87876">
      <w:pPr>
        <w:spacing w:after="0" w:line="240" w:lineRule="auto"/>
        <w:rPr>
          <w:rFonts w:ascii="Arial" w:eastAsia="Arial" w:hAnsi="Arial" w:cs="Arial"/>
          <w:sz w:val="24"/>
          <w:szCs w:val="24"/>
        </w:rPr>
      </w:pPr>
      <w:r>
        <w:rPr>
          <w:rFonts w:ascii="Arial" w:eastAsia="Arial" w:hAnsi="Arial" w:cs="Arial"/>
          <w:sz w:val="24"/>
          <w:szCs w:val="24"/>
        </w:rPr>
        <w:t xml:space="preserve">1. </w:t>
      </w:r>
      <w:r w:rsidR="00506CD4">
        <w:rPr>
          <w:rFonts w:ascii="Arial" w:eastAsia="Arial" w:hAnsi="Arial" w:cs="Arial"/>
          <w:sz w:val="24"/>
          <w:szCs w:val="24"/>
        </w:rPr>
        <w:t>What problem are you trying to solve? (Hint: this should be able to be explained in one or two sentences).</w:t>
      </w:r>
    </w:p>
    <w:p w14:paraId="594B890A" w14:textId="64851420" w:rsidR="00E65980" w:rsidRDefault="00E65980" w:rsidP="00A87876">
      <w:pPr>
        <w:spacing w:after="0" w:line="240" w:lineRule="auto"/>
        <w:rPr>
          <w:rFonts w:ascii="Arial" w:eastAsia="Arial" w:hAnsi="Arial" w:cs="Arial"/>
          <w:sz w:val="24"/>
          <w:szCs w:val="24"/>
        </w:rPr>
      </w:pPr>
      <w:r>
        <w:rPr>
          <w:rFonts w:ascii="Arial" w:eastAsia="Arial" w:hAnsi="Arial" w:cs="Arial"/>
          <w:sz w:val="24"/>
          <w:szCs w:val="24"/>
        </w:rPr>
        <w:t xml:space="preserve">2. </w:t>
      </w:r>
      <w:r w:rsidR="003345E9">
        <w:rPr>
          <w:rFonts w:ascii="Arial" w:eastAsia="Arial" w:hAnsi="Arial" w:cs="Arial"/>
          <w:sz w:val="24"/>
          <w:szCs w:val="24"/>
        </w:rPr>
        <w:t>What do you plan to do?</w:t>
      </w:r>
    </w:p>
    <w:p w14:paraId="41D526F0" w14:textId="6061F141" w:rsidR="003345E9" w:rsidRDefault="00E65980" w:rsidP="00A87876">
      <w:pPr>
        <w:spacing w:after="0" w:line="240" w:lineRule="auto"/>
        <w:rPr>
          <w:rFonts w:ascii="Arial" w:eastAsia="Arial" w:hAnsi="Arial" w:cs="Arial"/>
          <w:sz w:val="24"/>
          <w:szCs w:val="24"/>
        </w:rPr>
      </w:pPr>
      <w:r>
        <w:rPr>
          <w:rFonts w:ascii="Arial" w:eastAsia="Arial" w:hAnsi="Arial" w:cs="Arial"/>
          <w:sz w:val="24"/>
          <w:szCs w:val="24"/>
        </w:rPr>
        <w:t xml:space="preserve">3. What questions </w:t>
      </w:r>
      <w:r w:rsidR="003345E9">
        <w:rPr>
          <w:rFonts w:ascii="Arial" w:eastAsia="Arial" w:hAnsi="Arial" w:cs="Arial"/>
          <w:sz w:val="24"/>
          <w:szCs w:val="24"/>
        </w:rPr>
        <w:t xml:space="preserve">do </w:t>
      </w:r>
      <w:r>
        <w:rPr>
          <w:rFonts w:ascii="Arial" w:eastAsia="Arial" w:hAnsi="Arial" w:cs="Arial"/>
          <w:sz w:val="24"/>
          <w:szCs w:val="24"/>
        </w:rPr>
        <w:t>you want to explore?</w:t>
      </w:r>
    </w:p>
    <w:p w14:paraId="2943AB04" w14:textId="77777777" w:rsidR="003345E9" w:rsidRDefault="003345E9" w:rsidP="00A87876">
      <w:pPr>
        <w:spacing w:after="0" w:line="240" w:lineRule="auto"/>
        <w:rPr>
          <w:rFonts w:ascii="Arial" w:eastAsia="Arial" w:hAnsi="Arial" w:cs="Arial"/>
          <w:sz w:val="24"/>
          <w:szCs w:val="24"/>
        </w:rPr>
      </w:pPr>
      <w:r>
        <w:rPr>
          <w:rFonts w:ascii="Arial" w:eastAsia="Arial" w:hAnsi="Arial" w:cs="Arial"/>
          <w:sz w:val="24"/>
          <w:szCs w:val="24"/>
        </w:rPr>
        <w:t>4. How is your approach creative and different? Has anyone tried it before?</w:t>
      </w:r>
    </w:p>
    <w:p w14:paraId="24048C86" w14:textId="62133EA5" w:rsidR="00E65980" w:rsidRDefault="00DD0834" w:rsidP="00A87876">
      <w:pPr>
        <w:spacing w:after="0" w:line="240" w:lineRule="auto"/>
        <w:rPr>
          <w:rFonts w:ascii="Arial" w:eastAsia="Arial" w:hAnsi="Arial" w:cs="Arial"/>
          <w:sz w:val="24"/>
          <w:szCs w:val="24"/>
        </w:rPr>
      </w:pPr>
      <w:r>
        <w:rPr>
          <w:rFonts w:ascii="Arial" w:eastAsia="Arial" w:hAnsi="Arial" w:cs="Arial"/>
          <w:sz w:val="24"/>
          <w:szCs w:val="24"/>
        </w:rPr>
        <w:t>5</w:t>
      </w:r>
      <w:r w:rsidR="00E65980">
        <w:rPr>
          <w:rFonts w:ascii="Arial" w:eastAsia="Arial" w:hAnsi="Arial" w:cs="Arial"/>
          <w:sz w:val="24"/>
          <w:szCs w:val="24"/>
        </w:rPr>
        <w:t xml:space="preserve">. </w:t>
      </w:r>
      <w:r w:rsidR="003345E9">
        <w:rPr>
          <w:rFonts w:ascii="Arial" w:eastAsia="Arial" w:hAnsi="Arial" w:cs="Arial"/>
          <w:sz w:val="24"/>
          <w:szCs w:val="24"/>
        </w:rPr>
        <w:t>Do you face any challenges in being creative?</w:t>
      </w:r>
    </w:p>
    <w:p w14:paraId="5D8FC2E0" w14:textId="05E3640B" w:rsidR="00E65980" w:rsidRDefault="00DD0834" w:rsidP="00A87876">
      <w:pPr>
        <w:spacing w:after="0" w:line="240" w:lineRule="auto"/>
        <w:rPr>
          <w:rFonts w:ascii="Arial" w:eastAsia="Arial" w:hAnsi="Arial" w:cs="Arial"/>
          <w:sz w:val="24"/>
          <w:szCs w:val="24"/>
        </w:rPr>
      </w:pPr>
      <w:r>
        <w:rPr>
          <w:rFonts w:ascii="Arial" w:eastAsia="Arial" w:hAnsi="Arial" w:cs="Arial"/>
          <w:sz w:val="24"/>
          <w:szCs w:val="24"/>
        </w:rPr>
        <w:t>6</w:t>
      </w:r>
      <w:r w:rsidR="00E65980">
        <w:rPr>
          <w:rFonts w:ascii="Arial" w:eastAsia="Arial" w:hAnsi="Arial" w:cs="Arial"/>
          <w:sz w:val="24"/>
          <w:szCs w:val="24"/>
        </w:rPr>
        <w:t xml:space="preserve">. </w:t>
      </w:r>
      <w:r w:rsidR="003345E9">
        <w:rPr>
          <w:rFonts w:ascii="Arial" w:eastAsia="Arial" w:hAnsi="Arial" w:cs="Arial"/>
          <w:sz w:val="24"/>
          <w:szCs w:val="24"/>
        </w:rPr>
        <w:t>Who will work on this and what is their background</w:t>
      </w:r>
      <w:r w:rsidR="00E65980">
        <w:rPr>
          <w:rFonts w:ascii="Arial" w:eastAsia="Arial" w:hAnsi="Arial" w:cs="Arial"/>
          <w:sz w:val="24"/>
          <w:szCs w:val="24"/>
        </w:rPr>
        <w:t xml:space="preserve">? </w:t>
      </w:r>
    </w:p>
    <w:p w14:paraId="6F33EF2D" w14:textId="77777777" w:rsidR="00A87876" w:rsidRDefault="00A87876" w:rsidP="00A87876">
      <w:pPr>
        <w:spacing w:after="0" w:line="240" w:lineRule="auto"/>
        <w:rPr>
          <w:rFonts w:ascii="Arial" w:eastAsia="Arial" w:hAnsi="Arial" w:cs="Arial"/>
          <w:color w:val="000000"/>
          <w:sz w:val="24"/>
          <w:szCs w:val="24"/>
        </w:rPr>
      </w:pPr>
    </w:p>
    <w:p w14:paraId="366B8F74" w14:textId="0E915804" w:rsidR="00004C3D" w:rsidRDefault="00F715FF" w:rsidP="00F715FF">
      <w:pPr>
        <w:widowControl w:val="0"/>
        <w:pBdr>
          <w:top w:val="nil"/>
          <w:left w:val="nil"/>
          <w:bottom w:val="nil"/>
          <w:right w:val="nil"/>
          <w:between w:val="nil"/>
        </w:pBdr>
        <w:spacing w:after="0" w:line="240" w:lineRule="auto"/>
        <w:ind w:right="163"/>
        <w:rPr>
          <w:rFonts w:ascii="Arial" w:eastAsia="Arial" w:hAnsi="Arial" w:cs="Arial"/>
          <w:color w:val="000000"/>
          <w:sz w:val="24"/>
          <w:szCs w:val="24"/>
        </w:rPr>
      </w:pPr>
      <w:r>
        <w:rPr>
          <w:rFonts w:ascii="Arial" w:eastAsia="Arial" w:hAnsi="Arial" w:cs="Arial"/>
          <w:color w:val="000000"/>
          <w:sz w:val="24"/>
          <w:szCs w:val="24"/>
        </w:rPr>
        <w:t xml:space="preserve">Please note, the </w:t>
      </w:r>
      <w:r w:rsidR="003345E9">
        <w:rPr>
          <w:rFonts w:ascii="Arial" w:eastAsia="Arial" w:hAnsi="Arial" w:cs="Arial"/>
          <w:color w:val="000000"/>
          <w:sz w:val="24"/>
          <w:szCs w:val="24"/>
        </w:rPr>
        <w:t xml:space="preserve">form </w:t>
      </w:r>
      <w:r>
        <w:rPr>
          <w:rFonts w:ascii="Arial" w:eastAsia="Arial" w:hAnsi="Arial" w:cs="Arial"/>
          <w:color w:val="000000"/>
          <w:sz w:val="24"/>
          <w:szCs w:val="24"/>
        </w:rPr>
        <w:t>will not accept formatting such as bulleted lists or boldface or italics</w:t>
      </w:r>
      <w:r>
        <w:rPr>
          <w:rFonts w:ascii="Arial" w:eastAsia="Arial" w:hAnsi="Arial" w:cs="Arial"/>
          <w:color w:val="303030"/>
          <w:sz w:val="24"/>
          <w:szCs w:val="24"/>
        </w:rPr>
        <w:t xml:space="preserve">. </w:t>
      </w:r>
      <w:r>
        <w:rPr>
          <w:rFonts w:ascii="Arial" w:eastAsia="Arial" w:hAnsi="Arial" w:cs="Arial"/>
          <w:color w:val="000000"/>
          <w:sz w:val="24"/>
          <w:szCs w:val="24"/>
        </w:rPr>
        <w:t>The field also has a word count, however, more space has been provided for the question than is required.</w:t>
      </w:r>
    </w:p>
    <w:p w14:paraId="576B2397" w14:textId="77777777" w:rsidR="00903931" w:rsidRDefault="00903931" w:rsidP="00F715FF">
      <w:pPr>
        <w:widowControl w:val="0"/>
        <w:pBdr>
          <w:top w:val="nil"/>
          <w:left w:val="nil"/>
          <w:bottom w:val="nil"/>
          <w:right w:val="nil"/>
          <w:between w:val="nil"/>
        </w:pBdr>
        <w:spacing w:after="0" w:line="240" w:lineRule="auto"/>
        <w:ind w:right="163"/>
        <w:rPr>
          <w:rFonts w:ascii="Arial" w:eastAsia="Arial" w:hAnsi="Arial" w:cs="Arial"/>
          <w:color w:val="000000"/>
          <w:sz w:val="24"/>
          <w:szCs w:val="24"/>
        </w:rPr>
      </w:pPr>
    </w:p>
    <w:p w14:paraId="44413883" w14:textId="41E80CE9" w:rsidR="00903931" w:rsidRDefault="003345E9" w:rsidP="00F715FF">
      <w:pPr>
        <w:widowControl w:val="0"/>
        <w:pBdr>
          <w:top w:val="nil"/>
          <w:left w:val="nil"/>
          <w:bottom w:val="nil"/>
          <w:right w:val="nil"/>
          <w:between w:val="nil"/>
        </w:pBdr>
        <w:spacing w:after="0" w:line="240" w:lineRule="auto"/>
        <w:ind w:right="163"/>
        <w:rPr>
          <w:rFonts w:ascii="Arial" w:eastAsia="Arial" w:hAnsi="Arial" w:cs="Arial"/>
          <w:color w:val="000000"/>
          <w:sz w:val="24"/>
          <w:szCs w:val="24"/>
        </w:rPr>
      </w:pPr>
      <w:r>
        <w:rPr>
          <w:rFonts w:ascii="Arial" w:eastAsia="Arial" w:hAnsi="Arial" w:cs="Arial"/>
          <w:color w:val="000000"/>
          <w:sz w:val="24"/>
          <w:szCs w:val="24"/>
        </w:rPr>
        <w:t xml:space="preserve">Remember, if </w:t>
      </w:r>
      <w:r w:rsidR="00903931">
        <w:rPr>
          <w:rFonts w:ascii="Arial" w:eastAsia="Arial" w:hAnsi="Arial" w:cs="Arial"/>
          <w:color w:val="000000"/>
          <w:sz w:val="24"/>
          <w:szCs w:val="24"/>
        </w:rPr>
        <w:t xml:space="preserve">you are submitting a video application, your </w:t>
      </w:r>
      <w:r w:rsidR="00AB63DA">
        <w:rPr>
          <w:rFonts w:ascii="Arial" w:eastAsia="Arial" w:hAnsi="Arial" w:cs="Arial"/>
          <w:color w:val="000000"/>
          <w:sz w:val="24"/>
          <w:szCs w:val="24"/>
        </w:rPr>
        <w:t>4-minute</w:t>
      </w:r>
      <w:r w:rsidR="00903931">
        <w:rPr>
          <w:rFonts w:ascii="Arial" w:eastAsia="Arial" w:hAnsi="Arial" w:cs="Arial"/>
          <w:color w:val="000000"/>
          <w:sz w:val="24"/>
          <w:szCs w:val="24"/>
        </w:rPr>
        <w:t xml:space="preserve"> video must answer </w:t>
      </w:r>
      <w:r w:rsidR="00AB63DA">
        <w:rPr>
          <w:rFonts w:ascii="Arial" w:eastAsia="Arial" w:hAnsi="Arial" w:cs="Arial"/>
          <w:color w:val="000000"/>
          <w:sz w:val="24"/>
          <w:szCs w:val="24"/>
        </w:rPr>
        <w:t>all</w:t>
      </w:r>
      <w:r w:rsidR="00903931">
        <w:rPr>
          <w:rFonts w:ascii="Arial" w:eastAsia="Arial" w:hAnsi="Arial" w:cs="Arial"/>
          <w:color w:val="000000"/>
          <w:sz w:val="24"/>
          <w:szCs w:val="24"/>
        </w:rPr>
        <w:t xml:space="preserve"> the questions above</w:t>
      </w:r>
      <w:r>
        <w:rPr>
          <w:rFonts w:ascii="Arial" w:eastAsia="Arial" w:hAnsi="Arial" w:cs="Arial"/>
          <w:color w:val="000000"/>
          <w:sz w:val="24"/>
          <w:szCs w:val="24"/>
        </w:rPr>
        <w:t xml:space="preserve"> however you choose to visualize it</w:t>
      </w:r>
    </w:p>
    <w:p w14:paraId="1521DF92" w14:textId="77777777" w:rsidR="00004C3D" w:rsidRDefault="00004C3D" w:rsidP="00F715FF">
      <w:pPr>
        <w:rPr>
          <w:rFonts w:ascii="Arial" w:eastAsia="Arial" w:hAnsi="Arial" w:cs="Arial"/>
          <w:sz w:val="24"/>
          <w:szCs w:val="24"/>
        </w:rPr>
      </w:pPr>
    </w:p>
    <w:p w14:paraId="4F8A9FAE" w14:textId="77777777" w:rsidR="00004C3D" w:rsidRDefault="00F715FF" w:rsidP="00F715FF">
      <w:pPr>
        <w:pStyle w:val="Heading1"/>
        <w:tabs>
          <w:tab w:val="left" w:pos="389"/>
        </w:tabs>
        <w:ind w:left="0"/>
      </w:pPr>
      <w:r>
        <w:rPr>
          <w:color w:val="288B96"/>
        </w:rPr>
        <w:t xml:space="preserve">3. Project Budget – Filled out in Portal </w:t>
      </w:r>
    </w:p>
    <w:p w14:paraId="141CC688" w14:textId="1CEB855C" w:rsidR="00E65980" w:rsidRPr="00903931" w:rsidRDefault="00E12A09" w:rsidP="00903931">
      <w:pPr>
        <w:rPr>
          <w:rFonts w:ascii="Arial" w:eastAsia="Arial" w:hAnsi="Arial" w:cs="Arial"/>
          <w:sz w:val="24"/>
          <w:szCs w:val="24"/>
        </w:rPr>
      </w:pPr>
      <w:r>
        <w:rPr>
          <w:rFonts w:ascii="Arial" w:eastAsia="Arial" w:hAnsi="Arial" w:cs="Arial"/>
          <w:sz w:val="24"/>
          <w:szCs w:val="24"/>
        </w:rPr>
        <w:t xml:space="preserve">The grant award is </w:t>
      </w:r>
      <w:r w:rsidR="00AB63DA">
        <w:rPr>
          <w:rFonts w:ascii="Arial" w:eastAsia="Arial" w:hAnsi="Arial" w:cs="Arial"/>
          <w:sz w:val="24"/>
          <w:szCs w:val="24"/>
        </w:rPr>
        <w:t>$5000,</w:t>
      </w:r>
      <w:r w:rsidR="003345E9">
        <w:rPr>
          <w:rFonts w:ascii="Arial" w:eastAsia="Arial" w:hAnsi="Arial" w:cs="Arial"/>
          <w:sz w:val="24"/>
          <w:szCs w:val="24"/>
        </w:rPr>
        <w:t xml:space="preserve"> and no match is required</w:t>
      </w:r>
      <w:r>
        <w:rPr>
          <w:rFonts w:ascii="Arial" w:eastAsia="Arial" w:hAnsi="Arial" w:cs="Arial"/>
          <w:sz w:val="24"/>
          <w:szCs w:val="24"/>
        </w:rPr>
        <w:t xml:space="preserve">. </w:t>
      </w:r>
      <w:r w:rsidR="00F715FF">
        <w:rPr>
          <w:rFonts w:ascii="Arial" w:eastAsia="Arial" w:hAnsi="Arial" w:cs="Arial"/>
          <w:sz w:val="24"/>
          <w:szCs w:val="24"/>
        </w:rPr>
        <w:t xml:space="preserve">Any unspent funds must be returned to Greater Hudson Heritage Network, payable to Greater Hudson Heritage Network. Any </w:t>
      </w:r>
      <w:r w:rsidR="003345E9">
        <w:rPr>
          <w:rFonts w:ascii="Arial" w:eastAsia="Arial" w:hAnsi="Arial" w:cs="Arial"/>
          <w:sz w:val="24"/>
          <w:szCs w:val="24"/>
        </w:rPr>
        <w:t xml:space="preserve">expense </w:t>
      </w:r>
      <w:r w:rsidR="00F715FF">
        <w:rPr>
          <w:rFonts w:ascii="Arial" w:eastAsia="Arial" w:hAnsi="Arial" w:cs="Arial"/>
          <w:sz w:val="24"/>
          <w:szCs w:val="24"/>
        </w:rPr>
        <w:t>above $</w:t>
      </w:r>
      <w:r>
        <w:rPr>
          <w:rFonts w:ascii="Arial" w:eastAsia="Arial" w:hAnsi="Arial" w:cs="Arial"/>
          <w:sz w:val="24"/>
          <w:szCs w:val="24"/>
        </w:rPr>
        <w:t>5000</w:t>
      </w:r>
      <w:r w:rsidR="00F715FF">
        <w:rPr>
          <w:rFonts w:ascii="Arial" w:eastAsia="Arial" w:hAnsi="Arial" w:cs="Arial"/>
          <w:sz w:val="24"/>
          <w:szCs w:val="24"/>
        </w:rPr>
        <w:t xml:space="preserve"> is the re</w:t>
      </w:r>
      <w:r w:rsidR="00005012">
        <w:rPr>
          <w:rFonts w:ascii="Arial" w:eastAsia="Arial" w:hAnsi="Arial" w:cs="Arial"/>
          <w:sz w:val="24"/>
          <w:szCs w:val="24"/>
        </w:rPr>
        <w:t xml:space="preserve">sponsibility of the applicant. </w:t>
      </w:r>
      <w:r w:rsidR="00F715FF">
        <w:rPr>
          <w:rFonts w:ascii="Arial" w:eastAsia="Arial" w:hAnsi="Arial" w:cs="Arial"/>
          <w:sz w:val="24"/>
          <w:szCs w:val="24"/>
        </w:rPr>
        <w:t xml:space="preserve">You will need to indicate your agreement of this in the portal. </w:t>
      </w:r>
      <w:r w:rsidR="00005012">
        <w:rPr>
          <w:rFonts w:ascii="Arial" w:eastAsia="Arial" w:hAnsi="Arial" w:cs="Arial"/>
          <w:sz w:val="24"/>
          <w:szCs w:val="24"/>
        </w:rPr>
        <w:t xml:space="preserve">Staff time is an allowable expense for this grant. This grant may not be used to pay for food or hospitality items. </w:t>
      </w:r>
    </w:p>
    <w:p w14:paraId="73E0D4B3" w14:textId="77777777" w:rsidR="00F57383" w:rsidRPr="00F57383" w:rsidRDefault="00F57383" w:rsidP="00F57383"/>
    <w:p w14:paraId="238B7748" w14:textId="77777777" w:rsidR="00E65980" w:rsidRPr="00E65980" w:rsidRDefault="00E65980" w:rsidP="00E65980">
      <w:pPr>
        <w:pStyle w:val="Heading1"/>
        <w:ind w:left="0"/>
        <w:rPr>
          <w:color w:val="288B96"/>
        </w:rPr>
      </w:pPr>
      <w:r>
        <w:rPr>
          <w:color w:val="288B96"/>
        </w:rPr>
        <w:t>Important Note</w:t>
      </w:r>
    </w:p>
    <w:p w14:paraId="52534217" w14:textId="77F2D27D" w:rsidR="00391B2B" w:rsidRDefault="00903931" w:rsidP="00F715FF">
      <w:pPr>
        <w:pStyle w:val="Heading1"/>
        <w:ind w:left="0"/>
      </w:pPr>
      <w:r>
        <w:t>A</w:t>
      </w:r>
      <w:r w:rsidR="00E65980" w:rsidRPr="00E65980">
        <w:t>pplicants</w:t>
      </w:r>
      <w:r>
        <w:t xml:space="preserve"> who are awarded this grant</w:t>
      </w:r>
      <w:r w:rsidR="00E65980" w:rsidRPr="00E65980">
        <w:t xml:space="preserve"> will be </w:t>
      </w:r>
      <w:r w:rsidR="000A6718">
        <w:t>required</w:t>
      </w:r>
      <w:r>
        <w:t xml:space="preserve"> to accept the grant award by providing</w:t>
      </w:r>
      <w:r w:rsidR="00E65980" w:rsidRPr="00E65980">
        <w:t xml:space="preserve"> a signed lett</w:t>
      </w:r>
      <w:r w:rsidR="00E65980">
        <w:t xml:space="preserve">er from </w:t>
      </w:r>
      <w:r w:rsidR="000A6718">
        <w:t>both the organization’s Executive Director and Board President</w:t>
      </w:r>
      <w:r w:rsidR="00E65980">
        <w:t xml:space="preserve"> </w:t>
      </w:r>
      <w:r w:rsidR="00E65980" w:rsidRPr="00E65980">
        <w:t xml:space="preserve">confirming their </w:t>
      </w:r>
      <w:r w:rsidR="000A6718">
        <w:t xml:space="preserve">approval and </w:t>
      </w:r>
      <w:r w:rsidR="000A6718" w:rsidRPr="00963B02">
        <w:t xml:space="preserve">willingness </w:t>
      </w:r>
      <w:r>
        <w:t>for the organization to</w:t>
      </w:r>
      <w:r w:rsidR="000A6718" w:rsidRPr="00963B02">
        <w:t xml:space="preserve"> participate in this grant program. </w:t>
      </w:r>
    </w:p>
    <w:p w14:paraId="5AE0E4F8" w14:textId="76AC7D63" w:rsidR="00004C3D" w:rsidRPr="00903931" w:rsidRDefault="00F715FF" w:rsidP="00F715FF">
      <w:pPr>
        <w:pStyle w:val="Heading1"/>
        <w:ind w:left="0"/>
      </w:pPr>
      <w:r w:rsidRPr="00903931">
        <w:rPr>
          <w:color w:val="288B96"/>
        </w:rPr>
        <w:lastRenderedPageBreak/>
        <w:t xml:space="preserve">Final </w:t>
      </w:r>
      <w:r w:rsidR="00E12A09" w:rsidRPr="00903931">
        <w:rPr>
          <w:color w:val="288B96"/>
        </w:rPr>
        <w:t>Evaluation</w:t>
      </w:r>
    </w:p>
    <w:p w14:paraId="00BCF7DB" w14:textId="3E06C711" w:rsidR="00004C3D" w:rsidRDefault="00F715FF" w:rsidP="00F715FF">
      <w:pPr>
        <w:rPr>
          <w:rFonts w:ascii="Arial" w:eastAsia="Arial" w:hAnsi="Arial" w:cs="Arial"/>
          <w:sz w:val="24"/>
          <w:szCs w:val="24"/>
        </w:rPr>
      </w:pPr>
      <w:r w:rsidRPr="00963B02">
        <w:rPr>
          <w:rFonts w:ascii="Arial" w:eastAsia="Arial" w:hAnsi="Arial" w:cs="Arial"/>
          <w:sz w:val="24"/>
          <w:szCs w:val="24"/>
        </w:rPr>
        <w:t>NYSCA/GHHN C</w:t>
      </w:r>
      <w:r w:rsidR="00A87876" w:rsidRPr="00963B02">
        <w:rPr>
          <w:rFonts w:ascii="Arial" w:eastAsia="Arial" w:hAnsi="Arial" w:cs="Arial"/>
          <w:sz w:val="24"/>
          <w:szCs w:val="24"/>
        </w:rPr>
        <w:t xml:space="preserve">reativity Incubator </w:t>
      </w:r>
      <w:r w:rsidRPr="00963B02">
        <w:rPr>
          <w:rFonts w:ascii="Arial" w:eastAsia="Arial" w:hAnsi="Arial" w:cs="Arial"/>
          <w:sz w:val="24"/>
          <w:szCs w:val="24"/>
        </w:rPr>
        <w:t xml:space="preserve">Grant Awardees have a requirement to prepare a </w:t>
      </w:r>
      <w:r w:rsidR="00005012" w:rsidRPr="00963B02">
        <w:rPr>
          <w:rFonts w:ascii="Arial" w:eastAsia="Arial" w:hAnsi="Arial" w:cs="Arial"/>
          <w:sz w:val="24"/>
          <w:szCs w:val="24"/>
        </w:rPr>
        <w:t xml:space="preserve">written </w:t>
      </w:r>
      <w:r w:rsidR="00E12A09" w:rsidRPr="00963B02">
        <w:rPr>
          <w:rFonts w:ascii="Arial" w:eastAsia="Arial" w:hAnsi="Arial" w:cs="Arial"/>
          <w:sz w:val="24"/>
          <w:szCs w:val="24"/>
        </w:rPr>
        <w:t xml:space="preserve">Final Evaluation after </w:t>
      </w:r>
      <w:r w:rsidR="003345E9">
        <w:rPr>
          <w:rFonts w:ascii="Arial" w:eastAsia="Arial" w:hAnsi="Arial" w:cs="Arial"/>
          <w:sz w:val="24"/>
          <w:szCs w:val="24"/>
        </w:rPr>
        <w:t xml:space="preserve">completing the </w:t>
      </w:r>
      <w:r w:rsidR="00E12A09" w:rsidRPr="00963B02">
        <w:rPr>
          <w:rFonts w:ascii="Arial" w:eastAsia="Arial" w:hAnsi="Arial" w:cs="Arial"/>
          <w:sz w:val="24"/>
          <w:szCs w:val="24"/>
        </w:rPr>
        <w:t>project</w:t>
      </w:r>
      <w:r w:rsidRPr="00963B02">
        <w:rPr>
          <w:rFonts w:ascii="Arial" w:eastAsia="Arial" w:hAnsi="Arial" w:cs="Arial"/>
          <w:sz w:val="24"/>
          <w:szCs w:val="24"/>
        </w:rPr>
        <w:t xml:space="preserve">. </w:t>
      </w:r>
      <w:r w:rsidR="003235F3">
        <w:rPr>
          <w:rFonts w:ascii="Arial" w:eastAsia="Arial" w:hAnsi="Arial" w:cs="Arial"/>
          <w:sz w:val="24"/>
          <w:szCs w:val="24"/>
        </w:rPr>
        <w:t xml:space="preserve">You </w:t>
      </w:r>
      <w:r w:rsidRPr="00963B02">
        <w:rPr>
          <w:rFonts w:ascii="Arial" w:eastAsia="Arial" w:hAnsi="Arial" w:cs="Arial"/>
          <w:sz w:val="24"/>
          <w:szCs w:val="24"/>
        </w:rPr>
        <w:t xml:space="preserve">will need to be logged in to complete and submit your Final </w:t>
      </w:r>
      <w:r w:rsidR="00E12A09" w:rsidRPr="00963B02">
        <w:rPr>
          <w:rFonts w:ascii="Arial" w:eastAsia="Arial" w:hAnsi="Arial" w:cs="Arial"/>
          <w:sz w:val="24"/>
          <w:szCs w:val="24"/>
        </w:rPr>
        <w:t>Evaluation</w:t>
      </w:r>
      <w:r w:rsidRPr="00963B02">
        <w:rPr>
          <w:rFonts w:ascii="Arial" w:eastAsia="Arial" w:hAnsi="Arial" w:cs="Arial"/>
          <w:sz w:val="24"/>
          <w:szCs w:val="24"/>
        </w:rPr>
        <w:t>. Once you have</w:t>
      </w:r>
      <w:r>
        <w:rPr>
          <w:rFonts w:ascii="Arial" w:eastAsia="Arial" w:hAnsi="Arial" w:cs="Arial"/>
          <w:sz w:val="24"/>
          <w:szCs w:val="24"/>
        </w:rPr>
        <w:t xml:space="preserve"> logged in, you will be able to access the questions. </w:t>
      </w:r>
    </w:p>
    <w:p w14:paraId="6C7D4667" w14:textId="6E3FEE10" w:rsidR="00004C3D" w:rsidRDefault="00F715FF" w:rsidP="00F715FF">
      <w:pPr>
        <w:rPr>
          <w:rFonts w:ascii="Arial" w:eastAsia="Arial" w:hAnsi="Arial" w:cs="Arial"/>
          <w:sz w:val="24"/>
          <w:szCs w:val="24"/>
          <w:highlight w:val="red"/>
        </w:rPr>
      </w:pPr>
      <w:r w:rsidRPr="003235F3">
        <w:rPr>
          <w:rFonts w:ascii="Arial" w:eastAsia="Arial" w:hAnsi="Arial" w:cs="Arial"/>
          <w:b/>
          <w:sz w:val="24"/>
          <w:szCs w:val="24"/>
          <w:highlight w:val="white"/>
        </w:rPr>
        <w:t xml:space="preserve">The deadline for Final </w:t>
      </w:r>
      <w:r w:rsidR="00E12A09" w:rsidRPr="003235F3">
        <w:rPr>
          <w:rFonts w:ascii="Arial" w:eastAsia="Arial" w:hAnsi="Arial" w:cs="Arial"/>
          <w:b/>
          <w:sz w:val="24"/>
          <w:szCs w:val="24"/>
          <w:highlight w:val="white"/>
        </w:rPr>
        <w:t>Evaluations for the Creativity Incubator Grant</w:t>
      </w:r>
      <w:r w:rsidRPr="003235F3">
        <w:rPr>
          <w:rFonts w:ascii="Arial" w:eastAsia="Arial" w:hAnsi="Arial" w:cs="Arial"/>
          <w:b/>
          <w:sz w:val="24"/>
          <w:szCs w:val="24"/>
          <w:highlight w:val="white"/>
        </w:rPr>
        <w:t xml:space="preserve"> is </w:t>
      </w:r>
      <w:r w:rsidR="00E12A09" w:rsidRPr="003235F3">
        <w:rPr>
          <w:rFonts w:ascii="Arial" w:eastAsia="Arial" w:hAnsi="Arial" w:cs="Arial"/>
          <w:b/>
          <w:sz w:val="24"/>
          <w:szCs w:val="24"/>
          <w:highlight w:val="white"/>
        </w:rPr>
        <w:t>30 days after completion of your project</w:t>
      </w:r>
      <w:r w:rsidR="003345E9">
        <w:rPr>
          <w:rFonts w:ascii="Arial" w:eastAsia="Arial" w:hAnsi="Arial" w:cs="Arial"/>
          <w:b/>
          <w:sz w:val="24"/>
          <w:szCs w:val="24"/>
          <w:highlight w:val="white"/>
        </w:rPr>
        <w:t>. Failure to submit the required evaluation may impact future funding eligibility.</w:t>
      </w:r>
      <w:r w:rsidR="00E12A09">
        <w:rPr>
          <w:rFonts w:ascii="Arial" w:eastAsia="Arial" w:hAnsi="Arial" w:cs="Arial"/>
          <w:sz w:val="24"/>
          <w:szCs w:val="24"/>
          <w:highlight w:val="white"/>
        </w:rPr>
        <w:t xml:space="preserve"> </w:t>
      </w:r>
      <w:r>
        <w:rPr>
          <w:rFonts w:ascii="Arial" w:eastAsia="Arial" w:hAnsi="Arial" w:cs="Arial"/>
          <w:sz w:val="24"/>
          <w:szCs w:val="24"/>
          <w:highlight w:val="white"/>
        </w:rPr>
        <w:t xml:space="preserve">The portal for the Final </w:t>
      </w:r>
      <w:r w:rsidR="00E12A09">
        <w:rPr>
          <w:rFonts w:ascii="Arial" w:eastAsia="Arial" w:hAnsi="Arial" w:cs="Arial"/>
          <w:sz w:val="24"/>
          <w:szCs w:val="24"/>
          <w:highlight w:val="white"/>
        </w:rPr>
        <w:t>Evaluation</w:t>
      </w:r>
      <w:r>
        <w:rPr>
          <w:rFonts w:ascii="Arial" w:eastAsia="Arial" w:hAnsi="Arial" w:cs="Arial"/>
          <w:sz w:val="24"/>
          <w:szCs w:val="24"/>
          <w:highlight w:val="white"/>
        </w:rPr>
        <w:t xml:space="preserve"> will be available as of </w:t>
      </w:r>
      <w:r w:rsidR="00E12A09">
        <w:rPr>
          <w:rFonts w:ascii="Arial" w:eastAsia="Arial" w:hAnsi="Arial" w:cs="Arial"/>
          <w:sz w:val="24"/>
          <w:szCs w:val="24"/>
          <w:highlight w:val="white"/>
        </w:rPr>
        <w:t>June</w:t>
      </w:r>
      <w:r w:rsidR="00A87876">
        <w:rPr>
          <w:rFonts w:ascii="Arial" w:eastAsia="Arial" w:hAnsi="Arial" w:cs="Arial"/>
          <w:sz w:val="24"/>
          <w:szCs w:val="24"/>
          <w:highlight w:val="white"/>
        </w:rPr>
        <w:t xml:space="preserve"> 1, 2020</w:t>
      </w:r>
      <w:r>
        <w:rPr>
          <w:rFonts w:ascii="Arial" w:eastAsia="Arial" w:hAnsi="Arial" w:cs="Arial"/>
          <w:sz w:val="24"/>
          <w:szCs w:val="24"/>
          <w:highlight w:val="white"/>
        </w:rPr>
        <w:t xml:space="preserve"> and can be accessed </w:t>
      </w:r>
      <w:r w:rsidR="003345E9">
        <w:rPr>
          <w:rFonts w:ascii="Arial" w:eastAsia="Arial" w:hAnsi="Arial" w:cs="Arial"/>
          <w:sz w:val="24"/>
          <w:szCs w:val="24"/>
          <w:highlight w:val="white"/>
        </w:rPr>
        <w:t xml:space="preserve">through: </w:t>
      </w:r>
      <w:hyperlink r:id="rId10" w:history="1">
        <w:r w:rsidR="003345E9" w:rsidRPr="00AE58BC">
          <w:rPr>
            <w:rStyle w:val="Hyperlink"/>
            <w:rFonts w:ascii="Arial" w:eastAsia="Arial" w:hAnsi="Arial" w:cs="Arial"/>
            <w:sz w:val="24"/>
            <w:szCs w:val="24"/>
            <w:highlight w:val="white"/>
          </w:rPr>
          <w:t>https://greaterhudson.submittable.com/submit</w:t>
        </w:r>
      </w:hyperlink>
      <w:r w:rsidR="003345E9">
        <w:rPr>
          <w:rFonts w:ascii="Arial" w:eastAsia="Arial" w:hAnsi="Arial" w:cs="Arial"/>
          <w:sz w:val="24"/>
          <w:szCs w:val="24"/>
          <w:highlight w:val="white"/>
        </w:rPr>
        <w:t xml:space="preserve"> </w:t>
      </w:r>
    </w:p>
    <w:p w14:paraId="1D02BFF4" w14:textId="77777777" w:rsidR="00004C3D" w:rsidRPr="00903931" w:rsidRDefault="00F715FF" w:rsidP="00903931">
      <w:pPr>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You must notify GHHN if you do not anticipate spending all your awarded funds.  Any unspent funds must be received back to GHHN at the time of Final </w:t>
      </w:r>
      <w:r w:rsidR="00E12A09">
        <w:rPr>
          <w:rFonts w:ascii="Arial" w:eastAsia="Arial" w:hAnsi="Arial" w:cs="Arial"/>
          <w:sz w:val="24"/>
          <w:szCs w:val="24"/>
        </w:rPr>
        <w:t>Evaluation</w:t>
      </w:r>
      <w:r>
        <w:rPr>
          <w:rFonts w:ascii="Arial" w:eastAsia="Arial" w:hAnsi="Arial" w:cs="Arial"/>
          <w:sz w:val="24"/>
          <w:szCs w:val="24"/>
        </w:rPr>
        <w:t xml:space="preserve"> submission, made payable to Greater Hudson Heritage Network. </w:t>
      </w:r>
    </w:p>
    <w:p w14:paraId="0D8AAD44" w14:textId="77777777" w:rsidR="00004C3D" w:rsidRDefault="00903931" w:rsidP="00F715FF">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Your Final Evaluation </w:t>
      </w:r>
      <w:r w:rsidR="00F715FF">
        <w:rPr>
          <w:rFonts w:ascii="Arial" w:eastAsia="Arial" w:hAnsi="Arial" w:cs="Arial"/>
          <w:color w:val="000000"/>
          <w:sz w:val="24"/>
          <w:szCs w:val="24"/>
        </w:rPr>
        <w:t>MUST consist of:</w:t>
      </w:r>
    </w:p>
    <w:p w14:paraId="1C25B0F8" w14:textId="77777777" w:rsidR="003345E9" w:rsidRDefault="003345E9" w:rsidP="00F715FF">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D02D476" w14:textId="77777777" w:rsidR="00004C3D" w:rsidRPr="00E12A09" w:rsidRDefault="00F715FF" w:rsidP="00F715FF">
      <w:pPr>
        <w:widowControl w:val="0"/>
        <w:numPr>
          <w:ilvl w:val="0"/>
          <w:numId w:val="1"/>
        </w:numPr>
        <w:pBdr>
          <w:top w:val="nil"/>
          <w:left w:val="nil"/>
          <w:bottom w:val="nil"/>
          <w:right w:val="nil"/>
          <w:between w:val="nil"/>
        </w:pBdr>
        <w:tabs>
          <w:tab w:val="left" w:pos="369"/>
        </w:tabs>
        <w:spacing w:after="0" w:line="240" w:lineRule="auto"/>
        <w:ind w:left="0" w:firstLine="0"/>
        <w:rPr>
          <w:color w:val="000000"/>
        </w:rPr>
      </w:pPr>
      <w:r>
        <w:rPr>
          <w:rFonts w:ascii="Arial" w:eastAsia="Arial" w:hAnsi="Arial" w:cs="Arial"/>
          <w:color w:val="000000"/>
          <w:sz w:val="24"/>
          <w:szCs w:val="24"/>
        </w:rPr>
        <w:t>A narrative</w:t>
      </w:r>
      <w:r w:rsidR="00E12A09">
        <w:rPr>
          <w:rFonts w:ascii="Arial" w:eastAsia="Arial" w:hAnsi="Arial" w:cs="Arial"/>
          <w:color w:val="000000"/>
          <w:sz w:val="24"/>
          <w:szCs w:val="24"/>
        </w:rPr>
        <w:t xml:space="preserve"> </w:t>
      </w:r>
      <w:r>
        <w:rPr>
          <w:rFonts w:ascii="Arial" w:eastAsia="Arial" w:hAnsi="Arial" w:cs="Arial"/>
          <w:color w:val="000000"/>
          <w:sz w:val="24"/>
          <w:szCs w:val="24"/>
        </w:rPr>
        <w:t>addressing the following</w:t>
      </w:r>
      <w:r w:rsidR="00E12A09">
        <w:rPr>
          <w:rFonts w:ascii="Arial" w:eastAsia="Arial" w:hAnsi="Arial" w:cs="Arial"/>
          <w:color w:val="000000"/>
          <w:sz w:val="24"/>
          <w:szCs w:val="24"/>
        </w:rPr>
        <w:t xml:space="preserve"> questions:</w:t>
      </w:r>
    </w:p>
    <w:p w14:paraId="209D9FD1" w14:textId="77777777" w:rsidR="00E12A09" w:rsidRPr="00FD7C77" w:rsidRDefault="00005012" w:rsidP="00E12A09">
      <w:pPr>
        <w:widowControl w:val="0"/>
        <w:numPr>
          <w:ilvl w:val="1"/>
          <w:numId w:val="1"/>
        </w:numPr>
        <w:pBdr>
          <w:top w:val="nil"/>
          <w:left w:val="nil"/>
          <w:bottom w:val="nil"/>
          <w:right w:val="nil"/>
          <w:between w:val="nil"/>
        </w:pBdr>
        <w:tabs>
          <w:tab w:val="left" w:pos="369"/>
        </w:tabs>
        <w:spacing w:after="0" w:line="240" w:lineRule="auto"/>
        <w:rPr>
          <w:color w:val="000000"/>
        </w:rPr>
      </w:pPr>
      <w:r>
        <w:rPr>
          <w:rFonts w:ascii="Arial" w:eastAsia="Arial" w:hAnsi="Arial" w:cs="Arial"/>
          <w:color w:val="000000"/>
          <w:sz w:val="24"/>
          <w:szCs w:val="24"/>
        </w:rPr>
        <w:t xml:space="preserve">What </w:t>
      </w:r>
      <w:r w:rsidR="00FD7C77">
        <w:rPr>
          <w:rFonts w:ascii="Arial" w:eastAsia="Arial" w:hAnsi="Arial" w:cs="Arial"/>
          <w:color w:val="000000"/>
          <w:sz w:val="24"/>
          <w:szCs w:val="24"/>
        </w:rPr>
        <w:t>worked?</w:t>
      </w:r>
    </w:p>
    <w:p w14:paraId="5A08CC99" w14:textId="77777777" w:rsidR="00FD7C77" w:rsidRPr="00005012" w:rsidRDefault="00FD7C77" w:rsidP="00E12A09">
      <w:pPr>
        <w:widowControl w:val="0"/>
        <w:numPr>
          <w:ilvl w:val="1"/>
          <w:numId w:val="1"/>
        </w:numPr>
        <w:pBdr>
          <w:top w:val="nil"/>
          <w:left w:val="nil"/>
          <w:bottom w:val="nil"/>
          <w:right w:val="nil"/>
          <w:between w:val="nil"/>
        </w:pBdr>
        <w:tabs>
          <w:tab w:val="left" w:pos="369"/>
        </w:tabs>
        <w:spacing w:after="0" w:line="240" w:lineRule="auto"/>
        <w:rPr>
          <w:color w:val="000000"/>
        </w:rPr>
      </w:pPr>
      <w:r>
        <w:rPr>
          <w:rFonts w:ascii="Arial" w:eastAsia="Arial" w:hAnsi="Arial" w:cs="Arial"/>
          <w:color w:val="000000"/>
          <w:sz w:val="24"/>
          <w:szCs w:val="24"/>
        </w:rPr>
        <w:t>What didn’t?</w:t>
      </w:r>
    </w:p>
    <w:p w14:paraId="1E9DE1DA" w14:textId="77777777" w:rsidR="00903931" w:rsidRPr="00FD7C77" w:rsidRDefault="00005012" w:rsidP="00FD7C77">
      <w:pPr>
        <w:widowControl w:val="0"/>
        <w:numPr>
          <w:ilvl w:val="1"/>
          <w:numId w:val="1"/>
        </w:numPr>
        <w:pBdr>
          <w:top w:val="nil"/>
          <w:left w:val="nil"/>
          <w:bottom w:val="nil"/>
          <w:right w:val="nil"/>
          <w:between w:val="nil"/>
        </w:pBdr>
        <w:tabs>
          <w:tab w:val="left" w:pos="369"/>
        </w:tabs>
        <w:spacing w:after="0" w:line="240" w:lineRule="auto"/>
        <w:rPr>
          <w:color w:val="000000"/>
        </w:rPr>
      </w:pPr>
      <w:r>
        <w:rPr>
          <w:rFonts w:ascii="Arial" w:eastAsia="Arial" w:hAnsi="Arial" w:cs="Arial"/>
          <w:color w:val="000000"/>
          <w:sz w:val="24"/>
          <w:szCs w:val="24"/>
        </w:rPr>
        <w:t>What did you learn?</w:t>
      </w:r>
    </w:p>
    <w:p w14:paraId="29EE1AA0" w14:textId="77777777" w:rsidR="00005012" w:rsidRPr="00FD7C77" w:rsidRDefault="00005012" w:rsidP="00E12A09">
      <w:pPr>
        <w:widowControl w:val="0"/>
        <w:numPr>
          <w:ilvl w:val="1"/>
          <w:numId w:val="1"/>
        </w:numPr>
        <w:pBdr>
          <w:top w:val="nil"/>
          <w:left w:val="nil"/>
          <w:bottom w:val="nil"/>
          <w:right w:val="nil"/>
          <w:between w:val="nil"/>
        </w:pBdr>
        <w:tabs>
          <w:tab w:val="left" w:pos="369"/>
        </w:tabs>
        <w:spacing w:after="0" w:line="240" w:lineRule="auto"/>
        <w:rPr>
          <w:color w:val="000000"/>
        </w:rPr>
      </w:pPr>
      <w:r>
        <w:rPr>
          <w:rFonts w:ascii="Arial" w:eastAsia="Arial" w:hAnsi="Arial" w:cs="Arial"/>
          <w:color w:val="000000"/>
          <w:sz w:val="24"/>
          <w:szCs w:val="24"/>
        </w:rPr>
        <w:t xml:space="preserve">Where is this </w:t>
      </w:r>
      <w:r w:rsidR="00903931">
        <w:rPr>
          <w:rFonts w:ascii="Arial" w:eastAsia="Arial" w:hAnsi="Arial" w:cs="Arial"/>
          <w:color w:val="000000"/>
          <w:sz w:val="24"/>
          <w:szCs w:val="24"/>
        </w:rPr>
        <w:t xml:space="preserve">project </w:t>
      </w:r>
      <w:r>
        <w:rPr>
          <w:rFonts w:ascii="Arial" w:eastAsia="Arial" w:hAnsi="Arial" w:cs="Arial"/>
          <w:color w:val="000000"/>
          <w:sz w:val="24"/>
          <w:szCs w:val="24"/>
        </w:rPr>
        <w:t>taking you</w:t>
      </w:r>
      <w:r w:rsidR="00903931">
        <w:rPr>
          <w:rFonts w:ascii="Arial" w:eastAsia="Arial" w:hAnsi="Arial" w:cs="Arial"/>
          <w:color w:val="000000"/>
          <w:sz w:val="24"/>
          <w:szCs w:val="24"/>
        </w:rPr>
        <w:t>r organization</w:t>
      </w:r>
      <w:r>
        <w:rPr>
          <w:rFonts w:ascii="Arial" w:eastAsia="Arial" w:hAnsi="Arial" w:cs="Arial"/>
          <w:color w:val="000000"/>
          <w:sz w:val="24"/>
          <w:szCs w:val="24"/>
        </w:rPr>
        <w:t>?</w:t>
      </w:r>
    </w:p>
    <w:p w14:paraId="2E8028F8" w14:textId="019A1201" w:rsidR="00FD7C77" w:rsidRDefault="003345E9" w:rsidP="00E12A09">
      <w:pPr>
        <w:widowControl w:val="0"/>
        <w:numPr>
          <w:ilvl w:val="1"/>
          <w:numId w:val="1"/>
        </w:numPr>
        <w:pBdr>
          <w:top w:val="nil"/>
          <w:left w:val="nil"/>
          <w:bottom w:val="nil"/>
          <w:right w:val="nil"/>
          <w:between w:val="nil"/>
        </w:pBdr>
        <w:tabs>
          <w:tab w:val="left" w:pos="369"/>
        </w:tabs>
        <w:spacing w:after="0" w:line="240" w:lineRule="auto"/>
        <w:rPr>
          <w:color w:val="000000"/>
        </w:rPr>
      </w:pPr>
      <w:r>
        <w:rPr>
          <w:rFonts w:ascii="Arial" w:eastAsia="Arial" w:hAnsi="Arial" w:cs="Arial"/>
          <w:color w:val="000000"/>
          <w:sz w:val="24"/>
          <w:szCs w:val="24"/>
        </w:rPr>
        <w:t>How did you spend the funds or a</w:t>
      </w:r>
      <w:r w:rsidR="00FD7C77">
        <w:rPr>
          <w:rFonts w:ascii="Arial" w:eastAsia="Arial" w:hAnsi="Arial" w:cs="Arial"/>
          <w:color w:val="000000"/>
          <w:sz w:val="24"/>
          <w:szCs w:val="24"/>
        </w:rPr>
        <w:t xml:space="preserve">re you </w:t>
      </w:r>
      <w:r>
        <w:rPr>
          <w:rFonts w:ascii="Arial" w:eastAsia="Arial" w:hAnsi="Arial" w:cs="Arial"/>
          <w:color w:val="000000"/>
          <w:sz w:val="24"/>
          <w:szCs w:val="24"/>
        </w:rPr>
        <w:t>returning any</w:t>
      </w:r>
      <w:r w:rsidR="00FD7C77">
        <w:rPr>
          <w:rFonts w:ascii="Arial" w:eastAsia="Arial" w:hAnsi="Arial" w:cs="Arial"/>
          <w:color w:val="000000"/>
          <w:sz w:val="24"/>
          <w:szCs w:val="24"/>
        </w:rPr>
        <w:t xml:space="preserve"> money?</w:t>
      </w:r>
    </w:p>
    <w:p w14:paraId="378F52F4" w14:textId="77777777" w:rsidR="00004C3D" w:rsidRDefault="00004C3D" w:rsidP="00F715FF">
      <w:pPr>
        <w:spacing w:before="11"/>
        <w:rPr>
          <w:rFonts w:ascii="Arial" w:eastAsia="Arial" w:hAnsi="Arial" w:cs="Arial"/>
          <w:sz w:val="24"/>
          <w:szCs w:val="24"/>
        </w:rPr>
      </w:pPr>
    </w:p>
    <w:p w14:paraId="106E3A8D" w14:textId="42D422FB" w:rsidR="00004C3D" w:rsidRDefault="00F715FF" w:rsidP="00F715FF">
      <w:pPr>
        <w:widowControl w:val="0"/>
        <w:pBdr>
          <w:top w:val="nil"/>
          <w:left w:val="nil"/>
          <w:bottom w:val="nil"/>
          <w:right w:val="nil"/>
          <w:between w:val="nil"/>
        </w:pBdr>
        <w:spacing w:before="69" w:after="0" w:line="240" w:lineRule="auto"/>
        <w:ind w:right="163"/>
        <w:rPr>
          <w:rFonts w:ascii="Arial" w:eastAsia="Arial" w:hAnsi="Arial" w:cs="Arial"/>
          <w:color w:val="000000"/>
          <w:sz w:val="24"/>
          <w:szCs w:val="24"/>
        </w:rPr>
      </w:pPr>
      <w:r>
        <w:rPr>
          <w:rFonts w:ascii="Arial" w:eastAsia="Arial" w:hAnsi="Arial" w:cs="Arial"/>
          <w:color w:val="000000"/>
          <w:sz w:val="24"/>
          <w:szCs w:val="24"/>
        </w:rPr>
        <w:t>OPTIONAL: If you would like, you may attach press releases, announcements, publications, and exhibit or program materials referring to the grant program. If you post on Facebook</w:t>
      </w:r>
      <w:r w:rsidR="00450E24">
        <w:rPr>
          <w:rFonts w:ascii="Arial" w:eastAsia="Arial" w:hAnsi="Arial" w:cs="Arial"/>
          <w:color w:val="000000"/>
          <w:sz w:val="24"/>
          <w:szCs w:val="24"/>
        </w:rPr>
        <w:t>, Instagram</w:t>
      </w:r>
      <w:r>
        <w:rPr>
          <w:rFonts w:ascii="Arial" w:eastAsia="Arial" w:hAnsi="Arial" w:cs="Arial"/>
          <w:color w:val="000000"/>
          <w:sz w:val="24"/>
          <w:szCs w:val="24"/>
        </w:rPr>
        <w:t xml:space="preserve"> or Twitter about the awarded funds, please make sure to tag Greater Hudson Heritage Network (@</w:t>
      </w:r>
      <w:proofErr w:type="spellStart"/>
      <w:r>
        <w:rPr>
          <w:rFonts w:ascii="Arial" w:eastAsia="Arial" w:hAnsi="Arial" w:cs="Arial"/>
          <w:color w:val="000000"/>
          <w:sz w:val="24"/>
          <w:szCs w:val="24"/>
        </w:rPr>
        <w:t>theGHHN</w:t>
      </w:r>
      <w:proofErr w:type="spellEnd"/>
      <w:r>
        <w:rPr>
          <w:rFonts w:ascii="Arial" w:eastAsia="Arial" w:hAnsi="Arial" w:cs="Arial"/>
          <w:color w:val="000000"/>
          <w:sz w:val="24"/>
          <w:szCs w:val="24"/>
        </w:rPr>
        <w:t xml:space="preserve">) </w:t>
      </w:r>
      <w:r w:rsidR="003345E9">
        <w:rPr>
          <w:rFonts w:ascii="Arial" w:eastAsia="Arial" w:hAnsi="Arial" w:cs="Arial"/>
          <w:color w:val="000000"/>
          <w:sz w:val="24"/>
          <w:szCs w:val="24"/>
        </w:rPr>
        <w:t>and the New York State Council on the Arts (#</w:t>
      </w:r>
      <w:proofErr w:type="spellStart"/>
      <w:r w:rsidR="003345E9">
        <w:rPr>
          <w:rFonts w:ascii="Arial" w:eastAsia="Arial" w:hAnsi="Arial" w:cs="Arial"/>
          <w:color w:val="000000"/>
          <w:sz w:val="24"/>
          <w:szCs w:val="24"/>
        </w:rPr>
        <w:t>nyscasupported</w:t>
      </w:r>
      <w:proofErr w:type="spellEnd"/>
      <w:r w:rsidR="003345E9">
        <w:rPr>
          <w:rFonts w:ascii="Arial" w:eastAsia="Arial" w:hAnsi="Arial" w:cs="Arial"/>
          <w:color w:val="000000"/>
          <w:sz w:val="24"/>
          <w:szCs w:val="24"/>
        </w:rPr>
        <w:t>).</w:t>
      </w:r>
    </w:p>
    <w:p w14:paraId="6FC8F9E1" w14:textId="77777777" w:rsidR="00004C3D" w:rsidRDefault="00004C3D" w:rsidP="00F715FF">
      <w:pPr>
        <w:spacing w:after="0" w:line="240" w:lineRule="auto"/>
        <w:rPr>
          <w:rFonts w:ascii="Arial" w:eastAsia="Arial" w:hAnsi="Arial" w:cs="Arial"/>
          <w:sz w:val="24"/>
          <w:szCs w:val="24"/>
        </w:rPr>
      </w:pPr>
    </w:p>
    <w:p w14:paraId="4F3488BF" w14:textId="77777777" w:rsidR="00903931" w:rsidRDefault="00903931" w:rsidP="00F715FF">
      <w:pPr>
        <w:spacing w:after="0" w:line="240" w:lineRule="auto"/>
        <w:rPr>
          <w:rFonts w:ascii="Arial" w:eastAsia="Arial" w:hAnsi="Arial" w:cs="Arial"/>
          <w:sz w:val="24"/>
          <w:szCs w:val="24"/>
        </w:rPr>
      </w:pPr>
    </w:p>
    <w:p w14:paraId="2D6EDE15" w14:textId="50888331" w:rsidR="00F715FF" w:rsidRDefault="00F715FF" w:rsidP="00F715FF">
      <w:pPr>
        <w:spacing w:line="321" w:lineRule="auto"/>
        <w:rPr>
          <w:rFonts w:ascii="Arial" w:eastAsia="Arial" w:hAnsi="Arial" w:cs="Arial"/>
          <w:sz w:val="24"/>
          <w:szCs w:val="24"/>
        </w:rPr>
      </w:pPr>
      <w:r>
        <w:rPr>
          <w:rFonts w:ascii="Arial" w:eastAsia="Arial" w:hAnsi="Arial" w:cs="Arial"/>
          <w:b/>
          <w:color w:val="288B96"/>
          <w:sz w:val="24"/>
          <w:szCs w:val="24"/>
        </w:rPr>
        <w:t>Questions?</w:t>
      </w:r>
      <w:r w:rsidR="00B97A81">
        <w:rPr>
          <w:rFonts w:ascii="Arial" w:eastAsia="Arial" w:hAnsi="Arial" w:cs="Arial"/>
          <w:b/>
          <w:color w:val="288B96"/>
          <w:sz w:val="24"/>
          <w:szCs w:val="24"/>
        </w:rPr>
        <w:t xml:space="preserve"> </w:t>
      </w:r>
    </w:p>
    <w:p w14:paraId="62C58F7F" w14:textId="77777777" w:rsidR="00F57383" w:rsidRPr="00B97A81" w:rsidRDefault="00F715FF" w:rsidP="00F57383">
      <w:pPr>
        <w:pBdr>
          <w:top w:val="nil"/>
          <w:left w:val="nil"/>
          <w:bottom w:val="nil"/>
          <w:right w:val="nil"/>
          <w:between w:val="nil"/>
        </w:pBdr>
        <w:spacing w:after="0"/>
        <w:ind w:right="468"/>
        <w:rPr>
          <w:rFonts w:ascii="Arial" w:eastAsia="Arial" w:hAnsi="Arial" w:cs="Arial"/>
          <w:color w:val="000000"/>
          <w:sz w:val="24"/>
          <w:szCs w:val="24"/>
        </w:rPr>
      </w:pPr>
      <w:r w:rsidRPr="00B97A81">
        <w:rPr>
          <w:rFonts w:ascii="Arial" w:eastAsia="Arial" w:hAnsi="Arial" w:cs="Arial"/>
          <w:color w:val="000000"/>
          <w:sz w:val="24"/>
          <w:szCs w:val="24"/>
        </w:rPr>
        <w:t xml:space="preserve">Priscilla </w:t>
      </w:r>
      <w:proofErr w:type="spellStart"/>
      <w:r w:rsidRPr="00B97A81">
        <w:rPr>
          <w:rFonts w:ascii="Arial" w:eastAsia="Arial" w:hAnsi="Arial" w:cs="Arial"/>
          <w:color w:val="000000"/>
          <w:sz w:val="24"/>
          <w:szCs w:val="24"/>
        </w:rPr>
        <w:t>Brendler</w:t>
      </w:r>
      <w:proofErr w:type="spellEnd"/>
      <w:r w:rsidRPr="00B97A81">
        <w:rPr>
          <w:rFonts w:ascii="Arial" w:eastAsia="Arial" w:hAnsi="Arial" w:cs="Arial"/>
          <w:color w:val="000000"/>
          <w:sz w:val="24"/>
          <w:szCs w:val="24"/>
        </w:rPr>
        <w:t xml:space="preserve">, GHHN Executive Director </w:t>
      </w:r>
    </w:p>
    <w:p w14:paraId="7A4919AF" w14:textId="501EF68B" w:rsidR="00F57383" w:rsidRPr="00B97A81" w:rsidRDefault="00794A3C" w:rsidP="00F57383">
      <w:pPr>
        <w:pBdr>
          <w:top w:val="nil"/>
          <w:left w:val="nil"/>
          <w:bottom w:val="nil"/>
          <w:right w:val="nil"/>
          <w:between w:val="nil"/>
        </w:pBdr>
        <w:spacing w:after="0"/>
        <w:ind w:right="468"/>
        <w:rPr>
          <w:rFonts w:ascii="Arial" w:eastAsia="Arial" w:hAnsi="Arial" w:cs="Arial"/>
          <w:color w:val="000000"/>
          <w:sz w:val="24"/>
          <w:szCs w:val="24"/>
        </w:rPr>
      </w:pPr>
      <w:hyperlink r:id="rId11">
        <w:r w:rsidR="00F715FF" w:rsidRPr="00B97A81">
          <w:rPr>
            <w:rFonts w:ascii="Arial" w:eastAsia="Arial" w:hAnsi="Arial" w:cs="Arial"/>
            <w:color w:val="0000FF"/>
            <w:sz w:val="24"/>
            <w:szCs w:val="24"/>
            <w:u w:val="single"/>
          </w:rPr>
          <w:t>director@greaterhudson.org</w:t>
        </w:r>
      </w:hyperlink>
      <w:r w:rsidR="00F57383" w:rsidRPr="00B97A81">
        <w:rPr>
          <w:rFonts w:ascii="Arial" w:eastAsia="Arial" w:hAnsi="Arial" w:cs="Arial"/>
          <w:color w:val="000000"/>
          <w:sz w:val="24"/>
          <w:szCs w:val="24"/>
        </w:rPr>
        <w:t xml:space="preserve"> or </w:t>
      </w:r>
      <w:r w:rsidR="00F715FF" w:rsidRPr="00B97A81">
        <w:rPr>
          <w:rFonts w:ascii="Arial" w:eastAsia="Arial" w:hAnsi="Arial" w:cs="Arial"/>
          <w:color w:val="000000"/>
          <w:sz w:val="24"/>
          <w:szCs w:val="24"/>
        </w:rPr>
        <w:t>914.592.6726</w:t>
      </w:r>
    </w:p>
    <w:p w14:paraId="688497BA" w14:textId="77777777" w:rsidR="00F57383" w:rsidRPr="00B97A81" w:rsidRDefault="00F57383" w:rsidP="00F57383">
      <w:pPr>
        <w:pBdr>
          <w:top w:val="nil"/>
          <w:left w:val="nil"/>
          <w:bottom w:val="nil"/>
          <w:right w:val="nil"/>
          <w:between w:val="nil"/>
        </w:pBdr>
        <w:spacing w:after="0"/>
        <w:ind w:right="468"/>
        <w:rPr>
          <w:rFonts w:ascii="Arial" w:eastAsia="Arial" w:hAnsi="Arial" w:cs="Arial"/>
          <w:color w:val="000000"/>
          <w:sz w:val="24"/>
          <w:szCs w:val="24"/>
        </w:rPr>
      </w:pPr>
    </w:p>
    <w:p w14:paraId="7F7FF2EF" w14:textId="50971EE1" w:rsidR="00B97A81" w:rsidRPr="00B97A81" w:rsidRDefault="00F57383" w:rsidP="00F57383">
      <w:pPr>
        <w:pBdr>
          <w:top w:val="nil"/>
          <w:left w:val="nil"/>
          <w:bottom w:val="nil"/>
          <w:right w:val="nil"/>
          <w:between w:val="nil"/>
        </w:pBdr>
        <w:spacing w:after="0"/>
        <w:ind w:right="468"/>
        <w:rPr>
          <w:rFonts w:ascii="Arial" w:hAnsi="Arial" w:cs="Arial"/>
          <w:sz w:val="24"/>
          <w:szCs w:val="24"/>
        </w:rPr>
      </w:pPr>
      <w:r w:rsidRPr="00B97A81">
        <w:rPr>
          <w:rFonts w:ascii="Arial" w:eastAsia="Arial" w:hAnsi="Arial" w:cs="Arial"/>
          <w:color w:val="000000"/>
          <w:sz w:val="24"/>
          <w:szCs w:val="24"/>
        </w:rPr>
        <w:t>Kristin Herron,</w:t>
      </w:r>
      <w:r w:rsidRPr="00B97A81">
        <w:rPr>
          <w:rFonts w:ascii="Arial" w:hAnsi="Arial" w:cs="Arial"/>
          <w:sz w:val="24"/>
          <w:szCs w:val="24"/>
        </w:rPr>
        <w:t xml:space="preserve"> </w:t>
      </w:r>
      <w:r w:rsidR="00B97A81" w:rsidRPr="00B97A81">
        <w:rPr>
          <w:rFonts w:ascii="Arial" w:hAnsi="Arial" w:cs="Arial"/>
          <w:sz w:val="24"/>
          <w:szCs w:val="24"/>
        </w:rPr>
        <w:t>Arts Program D</w:t>
      </w:r>
      <w:r w:rsidR="00B97A81">
        <w:rPr>
          <w:rFonts w:ascii="Arial" w:hAnsi="Arial" w:cs="Arial"/>
          <w:sz w:val="24"/>
          <w:szCs w:val="24"/>
        </w:rPr>
        <w:t>irector, Architecture + Design │</w:t>
      </w:r>
      <w:r w:rsidR="00B97A81" w:rsidRPr="00B97A81">
        <w:rPr>
          <w:rFonts w:ascii="Arial" w:hAnsi="Arial" w:cs="Arial"/>
          <w:sz w:val="24"/>
          <w:szCs w:val="24"/>
        </w:rPr>
        <w:t>Museums</w:t>
      </w:r>
    </w:p>
    <w:p w14:paraId="2995C938" w14:textId="0A086E04" w:rsidR="00004C3D" w:rsidRPr="00B97A81" w:rsidRDefault="00794A3C" w:rsidP="00B97A81">
      <w:pPr>
        <w:pBdr>
          <w:top w:val="nil"/>
          <w:left w:val="nil"/>
          <w:bottom w:val="nil"/>
          <w:right w:val="nil"/>
          <w:between w:val="nil"/>
        </w:pBdr>
        <w:spacing w:after="0"/>
        <w:ind w:right="468"/>
        <w:rPr>
          <w:rFonts w:ascii="Arial" w:eastAsia="Arial" w:hAnsi="Arial" w:cs="Arial"/>
          <w:sz w:val="24"/>
          <w:szCs w:val="24"/>
        </w:rPr>
      </w:pPr>
      <w:hyperlink r:id="rId12" w:history="1">
        <w:r w:rsidR="00B97A81" w:rsidRPr="00B97A81">
          <w:rPr>
            <w:rStyle w:val="Hyperlink"/>
            <w:rFonts w:ascii="Arial" w:hAnsi="Arial" w:cs="Arial"/>
            <w:sz w:val="24"/>
            <w:szCs w:val="24"/>
          </w:rPr>
          <w:t>Kristin.herron@arts.ny.gov</w:t>
        </w:r>
      </w:hyperlink>
      <w:r w:rsidR="00B97A81" w:rsidRPr="00B97A81">
        <w:rPr>
          <w:rFonts w:ascii="Arial" w:hAnsi="Arial" w:cs="Arial"/>
          <w:sz w:val="24"/>
          <w:szCs w:val="24"/>
        </w:rPr>
        <w:t xml:space="preserve"> or 212.459.8825 </w:t>
      </w:r>
    </w:p>
    <w:p w14:paraId="72552FB3" w14:textId="77777777" w:rsidR="00004C3D" w:rsidRDefault="00004C3D" w:rsidP="00F715FF"/>
    <w:sectPr w:rsidR="00004C3D">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D2038" w16cid:durableId="21A319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65BF6"/>
    <w:multiLevelType w:val="hybridMultilevel"/>
    <w:tmpl w:val="D8E8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415E2"/>
    <w:multiLevelType w:val="multilevel"/>
    <w:tmpl w:val="4D8EB3CA"/>
    <w:lvl w:ilvl="0">
      <w:start w:val="1"/>
      <w:numFmt w:val="decimal"/>
      <w:lvlText w:val="%1."/>
      <w:lvlJc w:val="left"/>
      <w:pPr>
        <w:ind w:left="359" w:hanging="269"/>
      </w:pPr>
      <w:rPr>
        <w:rFonts w:ascii="Arial" w:eastAsia="Arial" w:hAnsi="Arial" w:cs="Arial"/>
        <w:b/>
        <w:color w:val="288B96"/>
        <w:sz w:val="24"/>
        <w:szCs w:val="24"/>
      </w:rPr>
    </w:lvl>
    <w:lvl w:ilvl="1">
      <w:start w:val="1"/>
      <w:numFmt w:val="bullet"/>
      <w:lvlText w:val="●"/>
      <w:lvlJc w:val="left"/>
      <w:pPr>
        <w:ind w:left="820" w:hanging="360"/>
      </w:pPr>
      <w:rPr>
        <w:rFonts w:ascii="Noto Sans Symbols" w:eastAsia="Noto Sans Symbols" w:hAnsi="Noto Sans Symbols" w:cs="Noto Sans Symbols"/>
        <w:sz w:val="24"/>
        <w:szCs w:val="24"/>
      </w:rPr>
    </w:lvl>
    <w:lvl w:ilvl="2">
      <w:start w:val="1"/>
      <w:numFmt w:val="bullet"/>
      <w:lvlText w:val="•"/>
      <w:lvlJc w:val="left"/>
      <w:pPr>
        <w:ind w:left="1791" w:hanging="360"/>
      </w:pPr>
    </w:lvl>
    <w:lvl w:ilvl="3">
      <w:start w:val="1"/>
      <w:numFmt w:val="bullet"/>
      <w:lvlText w:val="•"/>
      <w:lvlJc w:val="left"/>
      <w:pPr>
        <w:ind w:left="2762" w:hanging="360"/>
      </w:pPr>
    </w:lvl>
    <w:lvl w:ilvl="4">
      <w:start w:val="1"/>
      <w:numFmt w:val="bullet"/>
      <w:lvlText w:val="•"/>
      <w:lvlJc w:val="left"/>
      <w:pPr>
        <w:ind w:left="3733" w:hanging="360"/>
      </w:pPr>
    </w:lvl>
    <w:lvl w:ilvl="5">
      <w:start w:val="1"/>
      <w:numFmt w:val="bullet"/>
      <w:lvlText w:val="•"/>
      <w:lvlJc w:val="left"/>
      <w:pPr>
        <w:ind w:left="4704" w:hanging="360"/>
      </w:pPr>
    </w:lvl>
    <w:lvl w:ilvl="6">
      <w:start w:val="1"/>
      <w:numFmt w:val="bullet"/>
      <w:lvlText w:val="•"/>
      <w:lvlJc w:val="left"/>
      <w:pPr>
        <w:ind w:left="5675" w:hanging="360"/>
      </w:pPr>
    </w:lvl>
    <w:lvl w:ilvl="7">
      <w:start w:val="1"/>
      <w:numFmt w:val="bullet"/>
      <w:lvlText w:val="•"/>
      <w:lvlJc w:val="left"/>
      <w:pPr>
        <w:ind w:left="6646" w:hanging="360"/>
      </w:pPr>
    </w:lvl>
    <w:lvl w:ilvl="8">
      <w:start w:val="1"/>
      <w:numFmt w:val="bullet"/>
      <w:lvlText w:val="•"/>
      <w:lvlJc w:val="left"/>
      <w:pPr>
        <w:ind w:left="7617" w:hanging="360"/>
      </w:pPr>
    </w:lvl>
  </w:abstractNum>
  <w:abstractNum w:abstractNumId="2" w15:restartNumberingAfterBreak="0">
    <w:nsid w:val="54587676"/>
    <w:multiLevelType w:val="multilevel"/>
    <w:tmpl w:val="C386827E"/>
    <w:lvl w:ilvl="0">
      <w:start w:val="1"/>
      <w:numFmt w:val="decimal"/>
      <w:lvlText w:val="%1."/>
      <w:lvlJc w:val="left"/>
      <w:pPr>
        <w:ind w:left="167" w:hanging="269"/>
      </w:pPr>
      <w:rPr>
        <w:rFonts w:ascii="Arial" w:eastAsia="Arial" w:hAnsi="Arial" w:cs="Arial"/>
        <w:sz w:val="24"/>
        <w:szCs w:val="24"/>
      </w:rPr>
    </w:lvl>
    <w:lvl w:ilvl="1">
      <w:start w:val="1"/>
      <w:numFmt w:val="bullet"/>
      <w:lvlText w:val="●"/>
      <w:lvlJc w:val="left"/>
      <w:pPr>
        <w:ind w:left="820" w:hanging="360"/>
      </w:pPr>
      <w:rPr>
        <w:rFonts w:ascii="Noto Sans Symbols" w:eastAsia="Noto Sans Symbols" w:hAnsi="Noto Sans Symbols" w:cs="Noto Sans Symbols"/>
        <w:sz w:val="24"/>
        <w:szCs w:val="24"/>
      </w:rPr>
    </w:lvl>
    <w:lvl w:ilvl="2">
      <w:start w:val="1"/>
      <w:numFmt w:val="bullet"/>
      <w:lvlText w:val="•"/>
      <w:lvlJc w:val="left"/>
      <w:pPr>
        <w:ind w:left="1791" w:hanging="360"/>
      </w:pPr>
    </w:lvl>
    <w:lvl w:ilvl="3">
      <w:start w:val="1"/>
      <w:numFmt w:val="bullet"/>
      <w:lvlText w:val="•"/>
      <w:lvlJc w:val="left"/>
      <w:pPr>
        <w:ind w:left="2762" w:hanging="360"/>
      </w:pPr>
    </w:lvl>
    <w:lvl w:ilvl="4">
      <w:start w:val="1"/>
      <w:numFmt w:val="bullet"/>
      <w:lvlText w:val="•"/>
      <w:lvlJc w:val="left"/>
      <w:pPr>
        <w:ind w:left="3733" w:hanging="360"/>
      </w:pPr>
    </w:lvl>
    <w:lvl w:ilvl="5">
      <w:start w:val="1"/>
      <w:numFmt w:val="bullet"/>
      <w:lvlText w:val="•"/>
      <w:lvlJc w:val="left"/>
      <w:pPr>
        <w:ind w:left="4704" w:hanging="360"/>
      </w:pPr>
    </w:lvl>
    <w:lvl w:ilvl="6">
      <w:start w:val="1"/>
      <w:numFmt w:val="bullet"/>
      <w:lvlText w:val="•"/>
      <w:lvlJc w:val="left"/>
      <w:pPr>
        <w:ind w:left="5675" w:hanging="360"/>
      </w:pPr>
    </w:lvl>
    <w:lvl w:ilvl="7">
      <w:start w:val="1"/>
      <w:numFmt w:val="bullet"/>
      <w:lvlText w:val="•"/>
      <w:lvlJc w:val="left"/>
      <w:pPr>
        <w:ind w:left="6646" w:hanging="360"/>
      </w:pPr>
    </w:lvl>
    <w:lvl w:ilvl="8">
      <w:start w:val="1"/>
      <w:numFmt w:val="bullet"/>
      <w:lvlText w:val="•"/>
      <w:lvlJc w:val="left"/>
      <w:pPr>
        <w:ind w:left="7617" w:hanging="360"/>
      </w:pPr>
    </w:lvl>
  </w:abstractNum>
  <w:abstractNum w:abstractNumId="3" w15:restartNumberingAfterBreak="0">
    <w:nsid w:val="78B80D25"/>
    <w:multiLevelType w:val="multilevel"/>
    <w:tmpl w:val="CE123ADA"/>
    <w:lvl w:ilvl="0">
      <w:start w:val="1"/>
      <w:numFmt w:val="decimal"/>
      <w:lvlText w:val="%1."/>
      <w:lvlJc w:val="left"/>
      <w:pPr>
        <w:ind w:left="388" w:hanging="269"/>
      </w:pPr>
      <w:rPr>
        <w:rFonts w:ascii="Arial" w:eastAsia="Arial" w:hAnsi="Arial" w:cs="Arial"/>
        <w:b/>
        <w:color w:val="288B96"/>
        <w:sz w:val="24"/>
        <w:szCs w:val="24"/>
      </w:rPr>
    </w:lvl>
    <w:lvl w:ilvl="1">
      <w:start w:val="1"/>
      <w:numFmt w:val="bullet"/>
      <w:lvlText w:val="•"/>
      <w:lvlJc w:val="left"/>
      <w:pPr>
        <w:ind w:left="1307" w:hanging="269"/>
      </w:pPr>
    </w:lvl>
    <w:lvl w:ilvl="2">
      <w:start w:val="1"/>
      <w:numFmt w:val="bullet"/>
      <w:lvlText w:val="•"/>
      <w:lvlJc w:val="left"/>
      <w:pPr>
        <w:ind w:left="2227" w:hanging="269"/>
      </w:pPr>
    </w:lvl>
    <w:lvl w:ilvl="3">
      <w:start w:val="1"/>
      <w:numFmt w:val="bullet"/>
      <w:lvlText w:val="•"/>
      <w:lvlJc w:val="left"/>
      <w:pPr>
        <w:ind w:left="3146" w:hanging="268"/>
      </w:pPr>
    </w:lvl>
    <w:lvl w:ilvl="4">
      <w:start w:val="1"/>
      <w:numFmt w:val="bullet"/>
      <w:lvlText w:val="•"/>
      <w:lvlJc w:val="left"/>
      <w:pPr>
        <w:ind w:left="4065" w:hanging="269"/>
      </w:pPr>
    </w:lvl>
    <w:lvl w:ilvl="5">
      <w:start w:val="1"/>
      <w:numFmt w:val="bullet"/>
      <w:lvlText w:val="•"/>
      <w:lvlJc w:val="left"/>
      <w:pPr>
        <w:ind w:left="4984" w:hanging="269"/>
      </w:pPr>
    </w:lvl>
    <w:lvl w:ilvl="6">
      <w:start w:val="1"/>
      <w:numFmt w:val="bullet"/>
      <w:lvlText w:val="•"/>
      <w:lvlJc w:val="left"/>
      <w:pPr>
        <w:ind w:left="5903" w:hanging="269"/>
      </w:pPr>
    </w:lvl>
    <w:lvl w:ilvl="7">
      <w:start w:val="1"/>
      <w:numFmt w:val="bullet"/>
      <w:lvlText w:val="•"/>
      <w:lvlJc w:val="left"/>
      <w:pPr>
        <w:ind w:left="6822" w:hanging="268"/>
      </w:pPr>
    </w:lvl>
    <w:lvl w:ilvl="8">
      <w:start w:val="1"/>
      <w:numFmt w:val="bullet"/>
      <w:lvlText w:val="•"/>
      <w:lvlJc w:val="left"/>
      <w:pPr>
        <w:ind w:left="7741" w:hanging="269"/>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3D"/>
    <w:rsid w:val="00004C3D"/>
    <w:rsid w:val="00005012"/>
    <w:rsid w:val="000A6718"/>
    <w:rsid w:val="000D0D62"/>
    <w:rsid w:val="00110A96"/>
    <w:rsid w:val="00203F11"/>
    <w:rsid w:val="00210075"/>
    <w:rsid w:val="00285D8F"/>
    <w:rsid w:val="003235F3"/>
    <w:rsid w:val="003345E9"/>
    <w:rsid w:val="00350563"/>
    <w:rsid w:val="00372520"/>
    <w:rsid w:val="00391B2B"/>
    <w:rsid w:val="00450E24"/>
    <w:rsid w:val="00506CD4"/>
    <w:rsid w:val="005E0788"/>
    <w:rsid w:val="00743797"/>
    <w:rsid w:val="00794A3C"/>
    <w:rsid w:val="007A0946"/>
    <w:rsid w:val="00903931"/>
    <w:rsid w:val="00963B02"/>
    <w:rsid w:val="00996B03"/>
    <w:rsid w:val="00A309E5"/>
    <w:rsid w:val="00A30D54"/>
    <w:rsid w:val="00A87876"/>
    <w:rsid w:val="00AB63DA"/>
    <w:rsid w:val="00B03415"/>
    <w:rsid w:val="00B97A81"/>
    <w:rsid w:val="00BA48C4"/>
    <w:rsid w:val="00C164B2"/>
    <w:rsid w:val="00C87287"/>
    <w:rsid w:val="00CA1862"/>
    <w:rsid w:val="00CB3505"/>
    <w:rsid w:val="00D95627"/>
    <w:rsid w:val="00DD0834"/>
    <w:rsid w:val="00E12A09"/>
    <w:rsid w:val="00E65980"/>
    <w:rsid w:val="00E9633E"/>
    <w:rsid w:val="00F1482E"/>
    <w:rsid w:val="00F57383"/>
    <w:rsid w:val="00F715FF"/>
    <w:rsid w:val="00F944E4"/>
    <w:rsid w:val="00F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16DE"/>
  <w15:docId w15:val="{286BF612-ED49-4D9F-9E96-C4E6793B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after="0" w:line="240" w:lineRule="auto"/>
      <w:ind w:left="388"/>
      <w:outlineLvl w:val="0"/>
    </w:pPr>
    <w:rPr>
      <w:rFonts w:ascii="Arial" w:eastAsia="Arial" w:hAnsi="Arial" w:cs="A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A1862"/>
    <w:pPr>
      <w:ind w:left="720"/>
      <w:contextualSpacing/>
    </w:pPr>
  </w:style>
  <w:style w:type="paragraph" w:styleId="BalloonText">
    <w:name w:val="Balloon Text"/>
    <w:basedOn w:val="Normal"/>
    <w:link w:val="BalloonTextChar"/>
    <w:uiPriority w:val="99"/>
    <w:semiHidden/>
    <w:unhideWhenUsed/>
    <w:rsid w:val="00A30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54"/>
    <w:rPr>
      <w:rFonts w:ascii="Segoe UI" w:hAnsi="Segoe UI" w:cs="Segoe UI"/>
      <w:sz w:val="18"/>
      <w:szCs w:val="18"/>
    </w:rPr>
  </w:style>
  <w:style w:type="character" w:styleId="CommentReference">
    <w:name w:val="annotation reference"/>
    <w:basedOn w:val="DefaultParagraphFont"/>
    <w:uiPriority w:val="99"/>
    <w:semiHidden/>
    <w:unhideWhenUsed/>
    <w:rsid w:val="00506CD4"/>
    <w:rPr>
      <w:sz w:val="16"/>
      <w:szCs w:val="16"/>
    </w:rPr>
  </w:style>
  <w:style w:type="paragraph" w:styleId="CommentText">
    <w:name w:val="annotation text"/>
    <w:basedOn w:val="Normal"/>
    <w:link w:val="CommentTextChar"/>
    <w:uiPriority w:val="99"/>
    <w:semiHidden/>
    <w:unhideWhenUsed/>
    <w:rsid w:val="00506CD4"/>
    <w:pPr>
      <w:spacing w:line="240" w:lineRule="auto"/>
    </w:pPr>
    <w:rPr>
      <w:sz w:val="20"/>
      <w:szCs w:val="20"/>
    </w:rPr>
  </w:style>
  <w:style w:type="character" w:customStyle="1" w:styleId="CommentTextChar">
    <w:name w:val="Comment Text Char"/>
    <w:basedOn w:val="DefaultParagraphFont"/>
    <w:link w:val="CommentText"/>
    <w:uiPriority w:val="99"/>
    <w:semiHidden/>
    <w:rsid w:val="00506CD4"/>
    <w:rPr>
      <w:sz w:val="20"/>
      <w:szCs w:val="20"/>
    </w:rPr>
  </w:style>
  <w:style w:type="paragraph" w:styleId="CommentSubject">
    <w:name w:val="annotation subject"/>
    <w:basedOn w:val="CommentText"/>
    <w:next w:val="CommentText"/>
    <w:link w:val="CommentSubjectChar"/>
    <w:uiPriority w:val="99"/>
    <w:semiHidden/>
    <w:unhideWhenUsed/>
    <w:rsid w:val="00506CD4"/>
    <w:rPr>
      <w:b/>
      <w:bCs/>
    </w:rPr>
  </w:style>
  <w:style w:type="character" w:customStyle="1" w:styleId="CommentSubjectChar">
    <w:name w:val="Comment Subject Char"/>
    <w:basedOn w:val="CommentTextChar"/>
    <w:link w:val="CommentSubject"/>
    <w:uiPriority w:val="99"/>
    <w:semiHidden/>
    <w:rsid w:val="00506CD4"/>
    <w:rPr>
      <w:b/>
      <w:bCs/>
      <w:sz w:val="20"/>
      <w:szCs w:val="20"/>
    </w:rPr>
  </w:style>
  <w:style w:type="character" w:styleId="Hyperlink">
    <w:name w:val="Hyperlink"/>
    <w:basedOn w:val="DefaultParagraphFont"/>
    <w:uiPriority w:val="99"/>
    <w:unhideWhenUsed/>
    <w:rsid w:val="003345E9"/>
    <w:rPr>
      <w:color w:val="0000FF" w:themeColor="hyperlink"/>
      <w:u w:val="single"/>
    </w:rPr>
  </w:style>
  <w:style w:type="character" w:customStyle="1" w:styleId="UnresolvedMention">
    <w:name w:val="Unresolved Mention"/>
    <w:basedOn w:val="DefaultParagraphFont"/>
    <w:uiPriority w:val="99"/>
    <w:semiHidden/>
    <w:unhideWhenUsed/>
    <w:rsid w:val="0033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58603">
      <w:bodyDiv w:val="1"/>
      <w:marLeft w:val="0"/>
      <w:marRight w:val="0"/>
      <w:marTop w:val="0"/>
      <w:marBottom w:val="0"/>
      <w:divBdr>
        <w:top w:val="none" w:sz="0" w:space="0" w:color="auto"/>
        <w:left w:val="none" w:sz="0" w:space="0" w:color="auto"/>
        <w:bottom w:val="none" w:sz="0" w:space="0" w:color="auto"/>
        <w:right w:val="none" w:sz="0" w:space="0" w:color="auto"/>
      </w:divBdr>
      <w:divsChild>
        <w:div w:id="183708896">
          <w:marLeft w:val="0"/>
          <w:marRight w:val="0"/>
          <w:marTop w:val="0"/>
          <w:marBottom w:val="0"/>
          <w:divBdr>
            <w:top w:val="none" w:sz="0" w:space="0" w:color="auto"/>
            <w:left w:val="none" w:sz="0" w:space="0" w:color="auto"/>
            <w:bottom w:val="none" w:sz="0" w:space="0" w:color="auto"/>
            <w:right w:val="none" w:sz="0" w:space="0" w:color="auto"/>
          </w:divBdr>
          <w:divsChild>
            <w:div w:id="2025667385">
              <w:marLeft w:val="0"/>
              <w:marRight w:val="0"/>
              <w:marTop w:val="0"/>
              <w:marBottom w:val="158"/>
              <w:divBdr>
                <w:top w:val="none" w:sz="0" w:space="0" w:color="auto"/>
                <w:left w:val="none" w:sz="0" w:space="0" w:color="auto"/>
                <w:bottom w:val="none" w:sz="0" w:space="0" w:color="auto"/>
                <w:right w:val="none" w:sz="0" w:space="0" w:color="auto"/>
              </w:divBdr>
            </w:div>
          </w:divsChild>
        </w:div>
        <w:div w:id="1840807353">
          <w:marLeft w:val="0"/>
          <w:marRight w:val="0"/>
          <w:marTop w:val="0"/>
          <w:marBottom w:val="0"/>
          <w:divBdr>
            <w:top w:val="none" w:sz="0" w:space="0" w:color="auto"/>
            <w:left w:val="none" w:sz="0" w:space="0" w:color="auto"/>
            <w:bottom w:val="none" w:sz="0" w:space="0" w:color="auto"/>
            <w:right w:val="none" w:sz="0" w:space="0" w:color="auto"/>
          </w:divBdr>
          <w:divsChild>
            <w:div w:id="895431943">
              <w:marLeft w:val="0"/>
              <w:marRight w:val="0"/>
              <w:marTop w:val="0"/>
              <w:marBottom w:val="158"/>
              <w:divBdr>
                <w:top w:val="none" w:sz="0" w:space="0" w:color="auto"/>
                <w:left w:val="none" w:sz="0" w:space="0" w:color="auto"/>
                <w:bottom w:val="none" w:sz="0" w:space="0" w:color="auto"/>
                <w:right w:val="none" w:sz="0" w:space="0" w:color="auto"/>
              </w:divBdr>
            </w:div>
          </w:divsChild>
        </w:div>
        <w:div w:id="856844309">
          <w:marLeft w:val="0"/>
          <w:marRight w:val="0"/>
          <w:marTop w:val="0"/>
          <w:marBottom w:val="0"/>
          <w:divBdr>
            <w:top w:val="none" w:sz="0" w:space="0" w:color="auto"/>
            <w:left w:val="none" w:sz="0" w:space="0" w:color="auto"/>
            <w:bottom w:val="none" w:sz="0" w:space="0" w:color="auto"/>
            <w:right w:val="none" w:sz="0" w:space="0" w:color="auto"/>
          </w:divBdr>
          <w:divsChild>
            <w:div w:id="1117917854">
              <w:marLeft w:val="0"/>
              <w:marRight w:val="0"/>
              <w:marTop w:val="0"/>
              <w:marBottom w:val="158"/>
              <w:divBdr>
                <w:top w:val="none" w:sz="0" w:space="0" w:color="auto"/>
                <w:left w:val="none" w:sz="0" w:space="0" w:color="auto"/>
                <w:bottom w:val="none" w:sz="0" w:space="0" w:color="auto"/>
                <w:right w:val="none" w:sz="0" w:space="0" w:color="auto"/>
              </w:divBdr>
            </w:div>
          </w:divsChild>
        </w:div>
        <w:div w:id="1049232414">
          <w:marLeft w:val="0"/>
          <w:marRight w:val="0"/>
          <w:marTop w:val="0"/>
          <w:marBottom w:val="158"/>
          <w:divBdr>
            <w:top w:val="none" w:sz="0" w:space="0" w:color="auto"/>
            <w:left w:val="none" w:sz="0" w:space="0" w:color="auto"/>
            <w:bottom w:val="none" w:sz="0" w:space="0" w:color="auto"/>
            <w:right w:val="none" w:sz="0" w:space="0" w:color="auto"/>
          </w:divBdr>
        </w:div>
        <w:div w:id="1449861643">
          <w:marLeft w:val="0"/>
          <w:marRight w:val="0"/>
          <w:marTop w:val="0"/>
          <w:marBottom w:val="0"/>
          <w:divBdr>
            <w:top w:val="none" w:sz="0" w:space="0" w:color="auto"/>
            <w:left w:val="none" w:sz="0" w:space="0" w:color="auto"/>
            <w:bottom w:val="none" w:sz="0" w:space="0" w:color="auto"/>
            <w:right w:val="none" w:sz="0" w:space="0" w:color="auto"/>
          </w:divBdr>
          <w:divsChild>
            <w:div w:id="19354649">
              <w:marLeft w:val="0"/>
              <w:marRight w:val="0"/>
              <w:marTop w:val="0"/>
              <w:marBottom w:val="158"/>
              <w:divBdr>
                <w:top w:val="none" w:sz="0" w:space="0" w:color="auto"/>
                <w:left w:val="none" w:sz="0" w:space="0" w:color="auto"/>
                <w:bottom w:val="none" w:sz="0" w:space="0" w:color="auto"/>
                <w:right w:val="none" w:sz="0" w:space="0" w:color="auto"/>
              </w:divBdr>
            </w:div>
          </w:divsChild>
        </w:div>
        <w:div w:id="2050759857">
          <w:marLeft w:val="0"/>
          <w:marRight w:val="0"/>
          <w:marTop w:val="0"/>
          <w:marBottom w:val="0"/>
          <w:divBdr>
            <w:top w:val="none" w:sz="0" w:space="0" w:color="auto"/>
            <w:left w:val="none" w:sz="0" w:space="0" w:color="auto"/>
            <w:bottom w:val="none" w:sz="0" w:space="0" w:color="auto"/>
            <w:right w:val="none" w:sz="0" w:space="0" w:color="auto"/>
          </w:divBdr>
          <w:divsChild>
            <w:div w:id="44185754">
              <w:marLeft w:val="0"/>
              <w:marRight w:val="0"/>
              <w:marTop w:val="0"/>
              <w:marBottom w:val="158"/>
              <w:divBdr>
                <w:top w:val="none" w:sz="0" w:space="0" w:color="auto"/>
                <w:left w:val="none" w:sz="0" w:space="0" w:color="auto"/>
                <w:bottom w:val="none" w:sz="0" w:space="0" w:color="auto"/>
                <w:right w:val="none" w:sz="0" w:space="0" w:color="auto"/>
              </w:divBdr>
            </w:div>
          </w:divsChild>
        </w:div>
        <w:div w:id="1100683735">
          <w:marLeft w:val="0"/>
          <w:marRight w:val="0"/>
          <w:marTop w:val="0"/>
          <w:marBottom w:val="0"/>
          <w:divBdr>
            <w:top w:val="none" w:sz="0" w:space="0" w:color="auto"/>
            <w:left w:val="none" w:sz="0" w:space="0" w:color="auto"/>
            <w:bottom w:val="none" w:sz="0" w:space="0" w:color="auto"/>
            <w:right w:val="none" w:sz="0" w:space="0" w:color="auto"/>
          </w:divBdr>
          <w:divsChild>
            <w:div w:id="1240990048">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eaterhuds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aterhudson.org/creativity-incubator.html" TargetMode="External"/><Relationship Id="rId12" Type="http://schemas.openxmlformats.org/officeDocument/2006/relationships/hyperlink" Target="mailto:Kristin.herron@arts.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irector@greaterhudson.org" TargetMode="External"/><Relationship Id="rId5" Type="http://schemas.openxmlformats.org/officeDocument/2006/relationships/image" Target="media/image1.png"/><Relationship Id="rId15" Type="http://schemas.microsoft.com/office/2016/09/relationships/commentsIds" Target="commentsIds.xml"/><Relationship Id="rId10" Type="http://schemas.openxmlformats.org/officeDocument/2006/relationships/hyperlink" Target="https://greaterhudson.submittable.com/submit" TargetMode="External"/><Relationship Id="rId4" Type="http://schemas.openxmlformats.org/officeDocument/2006/relationships/webSettings" Target="webSettings.xml"/><Relationship Id="rId9" Type="http://schemas.openxmlformats.org/officeDocument/2006/relationships/hyperlink" Target="http://www.greaterhuds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Sclafani</dc:creator>
  <cp:lastModifiedBy>Kerry Sclafani</cp:lastModifiedBy>
  <cp:revision>15</cp:revision>
  <cp:lastPrinted>2019-12-11T21:35:00Z</cp:lastPrinted>
  <dcterms:created xsi:type="dcterms:W3CDTF">2019-12-11T21:35:00Z</dcterms:created>
  <dcterms:modified xsi:type="dcterms:W3CDTF">2019-12-19T17:42:00Z</dcterms:modified>
</cp:coreProperties>
</file>